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内蒙古自治区生态环境污染治理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设计</w:t>
      </w:r>
      <w:r>
        <w:rPr>
          <w:rFonts w:hint="eastAsia" w:ascii="宋体" w:hAnsi="宋体"/>
          <w:b/>
          <w:sz w:val="36"/>
          <w:szCs w:val="36"/>
        </w:rPr>
        <w:t>能力评价</w:t>
      </w:r>
    </w:p>
    <w:p>
      <w:pPr>
        <w:jc w:val="center"/>
        <w:rPr>
          <w:rFonts w:hint="eastAsia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</w:rPr>
        <w:t>项目</w:t>
      </w:r>
      <w:r>
        <w:rPr>
          <w:rFonts w:ascii="宋体" w:hAnsi="宋体"/>
          <w:b/>
          <w:sz w:val="36"/>
          <w:szCs w:val="36"/>
        </w:rPr>
        <w:t>业绩</w:t>
      </w:r>
      <w:r>
        <w:rPr>
          <w:rFonts w:hint="eastAsia" w:ascii="宋体" w:hAnsi="宋体"/>
          <w:b/>
          <w:sz w:val="36"/>
          <w:szCs w:val="36"/>
        </w:rPr>
        <w:t>表</w:t>
      </w:r>
      <w:r>
        <w:rPr>
          <w:rFonts w:hint="eastAsia" w:ascii="宋体" w:hAnsi="宋体"/>
          <w:b/>
          <w:sz w:val="36"/>
          <w:szCs w:val="36"/>
          <w:lang w:eastAsia="zh-CN"/>
        </w:rPr>
        <w:t>、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人员配备表</w:t>
      </w:r>
    </w:p>
    <w:p>
      <w:pPr>
        <w:jc w:val="both"/>
        <w:rPr>
          <w:rFonts w:hint="eastAsia" w:ascii="宋体" w:hAnsi="宋体"/>
          <w:b/>
          <w:sz w:val="36"/>
          <w:szCs w:val="36"/>
          <w:lang w:val="en-US" w:eastAsia="zh-CN"/>
        </w:rPr>
      </w:pPr>
    </w:p>
    <w:p>
      <w:pPr>
        <w:jc w:val="both"/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sz w:val="32"/>
          <w:szCs w:val="32"/>
          <w:lang w:val="en-US" w:eastAsia="zh-CN"/>
        </w:rPr>
        <w:t>项目业绩表：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一、注册资金要求</w:t>
      </w:r>
    </w:p>
    <w:tbl>
      <w:tblPr>
        <w:tblStyle w:val="7"/>
        <w:tblW w:w="8179" w:type="dxa"/>
        <w:jc w:val="center"/>
        <w:tblInd w:w="-41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9"/>
        <w:gridCol w:w="2103"/>
        <w:gridCol w:w="1883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评价等级</w:t>
            </w:r>
          </w:p>
        </w:tc>
        <w:tc>
          <w:tcPr>
            <w:tcW w:w="21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一级</w:t>
            </w:r>
          </w:p>
        </w:tc>
        <w:tc>
          <w:tcPr>
            <w:tcW w:w="18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二级</w:t>
            </w:r>
          </w:p>
        </w:tc>
        <w:tc>
          <w:tcPr>
            <w:tcW w:w="1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注册资金（万元）</w:t>
            </w:r>
          </w:p>
        </w:tc>
        <w:tc>
          <w:tcPr>
            <w:tcW w:w="21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≥500</w:t>
            </w:r>
          </w:p>
        </w:tc>
        <w:tc>
          <w:tcPr>
            <w:tcW w:w="18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≥300</w:t>
            </w:r>
          </w:p>
        </w:tc>
        <w:tc>
          <w:tcPr>
            <w:tcW w:w="1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≥100</w:t>
            </w: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二、环境污染治理项目业绩要求</w:t>
      </w:r>
    </w:p>
    <w:tbl>
      <w:tblPr>
        <w:tblStyle w:val="7"/>
        <w:tblW w:w="8656" w:type="dxa"/>
        <w:tblInd w:w="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308"/>
        <w:gridCol w:w="2126"/>
        <w:gridCol w:w="1417"/>
        <w:gridCol w:w="1417"/>
        <w:gridCol w:w="16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环境污染治理类别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投资额（万元）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（满足其一）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一级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二级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3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水污染治理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工程项目累计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≥2000（600）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≥1500（300）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单个工程项目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≥500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3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大气污染治理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工程项目累计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≥2000（600）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≥1500（300）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单个工程项目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≥500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≥100</w:t>
            </w:r>
          </w:p>
        </w:tc>
      </w:tr>
      <w:tr>
        <w:tblPrEx>
          <w:tblLayout w:type="fixed"/>
        </w:tblPrEx>
        <w:trPr>
          <w:trHeight w:val="794" w:hRule="exact"/>
        </w:trPr>
        <w:tc>
          <w:tcPr>
            <w:tcW w:w="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3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固体废物处理处置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工程项目累计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≥1800（500）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≥1200（300）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单个工程项目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≥800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≥500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3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噪声与振动污染治理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工程项目累计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≥500（200）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≥300（100）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单个工程项目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≥300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≥150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生态修复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工程项目累计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≥2000（600）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≥1500（300）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单个工程项目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≥1000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≥500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≥100</w:t>
            </w:r>
          </w:p>
        </w:tc>
      </w:tr>
    </w:tbl>
    <w:p>
      <w:pPr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ind w:firstLine="720" w:firstLineChars="3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注；</w:t>
      </w:r>
      <w:r>
        <w:rPr>
          <w:rFonts w:hint="eastAsia" w:ascii="仿宋_GB2312" w:hAnsi="仿宋_GB2312" w:eastAsia="仿宋_GB2312" w:cs="仿宋_GB2312"/>
          <w:sz w:val="24"/>
          <w:szCs w:val="24"/>
        </w:rPr>
        <w:t>（）内为至少含有的单个项目规模。</w:t>
      </w:r>
    </w:p>
    <w:p>
      <w:pPr>
        <w:spacing w:line="400" w:lineRule="exact"/>
        <w:rPr>
          <w:rFonts w:ascii="宋体" w:hAnsi="宋体"/>
          <w:sz w:val="36"/>
          <w:szCs w:val="44"/>
        </w:rPr>
      </w:pPr>
    </w:p>
    <w:p>
      <w:pPr>
        <w:spacing w:line="400" w:lineRule="exact"/>
        <w:rPr>
          <w:rFonts w:ascii="宋体" w:hAnsi="宋体"/>
          <w:sz w:val="36"/>
          <w:szCs w:val="44"/>
        </w:rPr>
      </w:pPr>
    </w:p>
    <w:p>
      <w:pPr>
        <w:spacing w:line="400" w:lineRule="exact"/>
        <w:rPr>
          <w:rFonts w:ascii="宋体" w:hAnsi="宋体"/>
          <w:sz w:val="36"/>
          <w:szCs w:val="44"/>
        </w:rPr>
      </w:pPr>
    </w:p>
    <w:p>
      <w:pPr>
        <w:spacing w:line="400" w:lineRule="exact"/>
        <w:rPr>
          <w:rFonts w:ascii="宋体" w:hAnsi="宋体"/>
          <w:sz w:val="36"/>
          <w:szCs w:val="44"/>
        </w:rPr>
      </w:pPr>
    </w:p>
    <w:p>
      <w:pPr>
        <w:ind w:firstLine="640" w:firstLineChars="200"/>
        <w:jc w:val="both"/>
        <w:rPr>
          <w:rFonts w:ascii="仿宋_GB2312" w:hAnsi="宋体" w:eastAsia="仿宋_GB2312"/>
          <w:sz w:val="24"/>
        </w:rPr>
      </w:pPr>
      <w:r>
        <w:rPr>
          <w:rFonts w:hint="eastAsia" w:ascii="宋体" w:hAnsi="宋体"/>
          <w:b w:val="0"/>
          <w:bCs/>
          <w:sz w:val="32"/>
          <w:szCs w:val="32"/>
        </w:rPr>
        <w:t>专业技术人员配备表</w:t>
      </w:r>
      <w:r>
        <w:rPr>
          <w:rFonts w:hint="eastAsia" w:ascii="宋体" w:hAnsi="宋体"/>
          <w:b w:val="0"/>
          <w:bCs/>
          <w:sz w:val="32"/>
          <w:szCs w:val="32"/>
          <w:lang w:eastAsia="zh-CN"/>
        </w:rPr>
        <w:t>：</w:t>
      </w:r>
    </w:p>
    <w:tbl>
      <w:tblPr>
        <w:tblStyle w:val="7"/>
        <w:tblW w:w="9078" w:type="dxa"/>
        <w:jc w:val="center"/>
        <w:tblInd w:w="-5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993"/>
        <w:gridCol w:w="1275"/>
        <w:gridCol w:w="993"/>
        <w:gridCol w:w="1574"/>
        <w:gridCol w:w="1549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4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24"/>
                <w:sz w:val="24"/>
                <w:szCs w:val="24"/>
              </w:rPr>
              <w:t>评价等级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4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24"/>
                <w:sz w:val="24"/>
                <w:szCs w:val="24"/>
              </w:rPr>
              <w:t>环境工程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4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24"/>
                <w:sz w:val="24"/>
                <w:szCs w:val="24"/>
              </w:rPr>
              <w:t>建筑结构类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4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24"/>
                <w:sz w:val="24"/>
                <w:szCs w:val="24"/>
              </w:rPr>
              <w:t>机械类</w:t>
            </w:r>
          </w:p>
        </w:tc>
        <w:tc>
          <w:tcPr>
            <w:tcW w:w="1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4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24"/>
                <w:sz w:val="24"/>
                <w:szCs w:val="24"/>
              </w:rPr>
              <w:t>电气自动控制</w:t>
            </w:r>
          </w:p>
        </w:tc>
        <w:tc>
          <w:tcPr>
            <w:tcW w:w="15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4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24"/>
                <w:sz w:val="24"/>
                <w:szCs w:val="24"/>
              </w:rPr>
              <w:t>概预算造价</w:t>
            </w:r>
          </w:p>
        </w:tc>
        <w:tc>
          <w:tcPr>
            <w:tcW w:w="10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4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24"/>
                <w:sz w:val="24"/>
                <w:szCs w:val="24"/>
                <w:highlight w:val="none"/>
              </w:rPr>
              <w:t>考评</w:t>
            </w:r>
            <w:r>
              <w:rPr>
                <w:rFonts w:ascii="仿宋_GB2312" w:hAnsi="宋体" w:eastAsia="仿宋_GB2312"/>
                <w:spacing w:val="-24"/>
                <w:sz w:val="24"/>
                <w:szCs w:val="24"/>
                <w:highlight w:val="none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</w:rPr>
              <w:t>一级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</w:rPr>
              <w:t>2（1）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</w:rPr>
              <w:t>二级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</w:rPr>
              <w:t>—</w:t>
            </w:r>
          </w:p>
        </w:tc>
        <w:tc>
          <w:tcPr>
            <w:tcW w:w="1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</w:rPr>
              <w:t>—</w:t>
            </w:r>
          </w:p>
        </w:tc>
        <w:tc>
          <w:tcPr>
            <w:tcW w:w="10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</w:rPr>
              <w:t>三级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</w:rPr>
              <w:t>—</w:t>
            </w:r>
          </w:p>
        </w:tc>
        <w:tc>
          <w:tcPr>
            <w:tcW w:w="1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</w:rPr>
              <w:t>—</w:t>
            </w:r>
          </w:p>
        </w:tc>
        <w:tc>
          <w:tcPr>
            <w:tcW w:w="10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val="en-US" w:eastAsia="zh-CN"/>
              </w:rPr>
              <w:t>3</w:t>
            </w:r>
          </w:p>
        </w:tc>
      </w:tr>
    </w:tbl>
    <w:p>
      <w:pPr>
        <w:spacing w:line="400" w:lineRule="exact"/>
        <w:ind w:left="718" w:leftChars="342" w:right="399" w:rightChars="190" w:firstLine="0" w:firstLineChars="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注：1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生态</w:t>
      </w:r>
      <w:r>
        <w:rPr>
          <w:rFonts w:hint="eastAsia" w:ascii="仿宋_GB2312" w:hAnsi="宋体" w:eastAsia="仿宋_GB2312"/>
          <w:sz w:val="24"/>
          <w:szCs w:val="24"/>
        </w:rPr>
        <w:t>环境工程相关专业主要包括：环境工程、环境</w:t>
      </w:r>
      <w:r>
        <w:rPr>
          <w:rFonts w:ascii="仿宋_GB2312" w:hAnsi="宋体" w:eastAsia="仿宋_GB2312"/>
          <w:sz w:val="24"/>
          <w:szCs w:val="24"/>
        </w:rPr>
        <w:t>科学、环境</w:t>
      </w:r>
      <w:r>
        <w:rPr>
          <w:rFonts w:hint="eastAsia" w:ascii="仿宋_GB2312" w:hAnsi="宋体" w:eastAsia="仿宋_GB2312"/>
          <w:sz w:val="24"/>
          <w:szCs w:val="24"/>
        </w:rPr>
        <w:t>生态</w:t>
      </w:r>
      <w:r>
        <w:rPr>
          <w:rFonts w:ascii="仿宋_GB2312" w:hAnsi="宋体" w:eastAsia="仿宋_GB2312"/>
          <w:sz w:val="24"/>
          <w:szCs w:val="24"/>
        </w:rPr>
        <w:t>、环境管理与科研、</w:t>
      </w:r>
      <w:r>
        <w:rPr>
          <w:rFonts w:hint="eastAsia" w:ascii="仿宋_GB2312" w:hAnsi="宋体" w:eastAsia="仿宋_GB2312"/>
          <w:sz w:val="24"/>
          <w:szCs w:val="24"/>
        </w:rPr>
        <w:t>化学工程与工艺、大气</w:t>
      </w:r>
      <w:r>
        <w:rPr>
          <w:rFonts w:ascii="仿宋_GB2312" w:hAnsi="宋体" w:eastAsia="仿宋_GB2312"/>
          <w:sz w:val="24"/>
          <w:szCs w:val="24"/>
        </w:rPr>
        <w:t>科学、</w:t>
      </w:r>
      <w:r>
        <w:rPr>
          <w:rFonts w:hint="eastAsia" w:ascii="仿宋_GB2312" w:hAnsi="宋体" w:eastAsia="仿宋_GB2312"/>
          <w:sz w:val="24"/>
          <w:szCs w:val="24"/>
        </w:rPr>
        <w:t>市政工程、环境监测（检测）、给水排水工程、生物工程、采暖通风、水文与水资源工程、水土保持与荒漠化防治等。</w:t>
      </w:r>
    </w:p>
    <w:p>
      <w:pPr>
        <w:spacing w:line="400" w:lineRule="exact"/>
        <w:ind w:left="718" w:leftChars="342" w:right="399" w:rightChars="190" w:firstLine="480" w:firstLineChars="20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2.（）内数字为高级技术职称（或者</w:t>
      </w:r>
      <w:r>
        <w:rPr>
          <w:rFonts w:ascii="仿宋_GB2312" w:hAnsi="宋体" w:eastAsia="仿宋_GB2312"/>
          <w:sz w:val="24"/>
          <w:szCs w:val="24"/>
        </w:rPr>
        <w:t>相当于高级技术职称</w:t>
      </w:r>
      <w:r>
        <w:rPr>
          <w:rFonts w:hint="eastAsia" w:ascii="仿宋_GB2312" w:hAnsi="宋体" w:eastAsia="仿宋_GB2312"/>
          <w:sz w:val="24"/>
          <w:szCs w:val="24"/>
        </w:rPr>
        <w:t>）人员数,其他为中级技术职称（或者相当于中级技术职称）人员数。相当于高级技术职称是指取得人社部门颁发的中级技术职称证书5年以上并持有环境工程技术规范及工程设计系列相关证书。相当于中级技术职称是指取得人社部门颁发的初级技术职称证书</w:t>
      </w:r>
      <w:r>
        <w:rPr>
          <w:rFonts w:ascii="仿宋_GB2312" w:hAnsi="宋体" w:eastAsia="仿宋_GB2312"/>
          <w:sz w:val="24"/>
          <w:szCs w:val="24"/>
        </w:rPr>
        <w:t>5</w:t>
      </w:r>
      <w:r>
        <w:rPr>
          <w:rFonts w:hint="eastAsia" w:ascii="仿宋_GB2312" w:hAnsi="宋体" w:eastAsia="仿宋_GB2312"/>
          <w:sz w:val="24"/>
          <w:szCs w:val="24"/>
        </w:rPr>
        <w:t>年或研究生毕业</w:t>
      </w:r>
      <w:r>
        <w:rPr>
          <w:rFonts w:ascii="仿宋_GB2312" w:hAnsi="宋体" w:eastAsia="仿宋_GB2312"/>
          <w:sz w:val="24"/>
          <w:szCs w:val="24"/>
        </w:rPr>
        <w:t>5</w:t>
      </w:r>
      <w:r>
        <w:rPr>
          <w:rFonts w:hint="eastAsia" w:ascii="仿宋_GB2312" w:hAnsi="宋体" w:eastAsia="仿宋_GB2312"/>
          <w:sz w:val="24"/>
          <w:szCs w:val="24"/>
        </w:rPr>
        <w:t>年以上并持有环境工程技术规范及工程设计系列相关证书。注册工程师视同为高级工程师，返聘高级技术人员限制2名之内。</w:t>
      </w:r>
    </w:p>
    <w:p>
      <w:pPr>
        <w:ind w:firstLine="480" w:firstLineChars="200"/>
        <w:jc w:val="left"/>
        <w:rPr>
          <w:rFonts w:eastAsia="仿宋_GB2312"/>
          <w:sz w:val="24"/>
          <w:szCs w:val="24"/>
        </w:rPr>
      </w:pPr>
      <w:bookmarkStart w:id="0" w:name="_GoBack"/>
      <w:bookmarkEnd w:id="0"/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720" w:right="720" w:bottom="720" w:left="720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Style w:val="10"/>
                  </w:rPr>
                </w:pPr>
                <w:r>
                  <w:fldChar w:fldCharType="begin"/>
                </w:r>
                <w:r>
                  <w:rPr>
                    <w:rStyle w:val="10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10"/>
                  </w:rP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adjustLineHeightInTable/>
    <w:useFELayout/>
    <w:compatSetting w:name="compatibilityMode" w:uri="http://schemas.microsoft.com/office/word" w:val="12"/>
  </w:compat>
  <w:rsids>
    <w:rsidRoot w:val="00172A27"/>
    <w:rsid w:val="000031D0"/>
    <w:rsid w:val="00004CA9"/>
    <w:rsid w:val="00004D44"/>
    <w:rsid w:val="000319E3"/>
    <w:rsid w:val="00050A13"/>
    <w:rsid w:val="00056287"/>
    <w:rsid w:val="000676AC"/>
    <w:rsid w:val="000717DE"/>
    <w:rsid w:val="00085E33"/>
    <w:rsid w:val="000A4FA1"/>
    <w:rsid w:val="000B5B18"/>
    <w:rsid w:val="000D78B4"/>
    <w:rsid w:val="000F3866"/>
    <w:rsid w:val="00101CD3"/>
    <w:rsid w:val="00104C66"/>
    <w:rsid w:val="00111537"/>
    <w:rsid w:val="00125E50"/>
    <w:rsid w:val="0014434F"/>
    <w:rsid w:val="00154A0C"/>
    <w:rsid w:val="0016014D"/>
    <w:rsid w:val="00166D8C"/>
    <w:rsid w:val="00172A27"/>
    <w:rsid w:val="00175067"/>
    <w:rsid w:val="001803A4"/>
    <w:rsid w:val="00183E70"/>
    <w:rsid w:val="001B4795"/>
    <w:rsid w:val="001C311B"/>
    <w:rsid w:val="001D0070"/>
    <w:rsid w:val="001F1189"/>
    <w:rsid w:val="001F15F5"/>
    <w:rsid w:val="001F7B74"/>
    <w:rsid w:val="00207317"/>
    <w:rsid w:val="0024028F"/>
    <w:rsid w:val="00243768"/>
    <w:rsid w:val="0025588D"/>
    <w:rsid w:val="0025617F"/>
    <w:rsid w:val="00261576"/>
    <w:rsid w:val="00263BBC"/>
    <w:rsid w:val="00270E1C"/>
    <w:rsid w:val="00276D5B"/>
    <w:rsid w:val="002848F2"/>
    <w:rsid w:val="002A0AAC"/>
    <w:rsid w:val="002B33BB"/>
    <w:rsid w:val="002B614E"/>
    <w:rsid w:val="002D1053"/>
    <w:rsid w:val="002D45B7"/>
    <w:rsid w:val="002D7255"/>
    <w:rsid w:val="002F261E"/>
    <w:rsid w:val="00303A31"/>
    <w:rsid w:val="003045E8"/>
    <w:rsid w:val="00311EED"/>
    <w:rsid w:val="00335CC0"/>
    <w:rsid w:val="003401C2"/>
    <w:rsid w:val="0035314F"/>
    <w:rsid w:val="003567FC"/>
    <w:rsid w:val="0037024A"/>
    <w:rsid w:val="003742FC"/>
    <w:rsid w:val="003975DD"/>
    <w:rsid w:val="003A1A75"/>
    <w:rsid w:val="003B2348"/>
    <w:rsid w:val="003B30D8"/>
    <w:rsid w:val="003E1653"/>
    <w:rsid w:val="003E250A"/>
    <w:rsid w:val="003E6824"/>
    <w:rsid w:val="003F4BFB"/>
    <w:rsid w:val="004060AE"/>
    <w:rsid w:val="00421054"/>
    <w:rsid w:val="00450561"/>
    <w:rsid w:val="0046789F"/>
    <w:rsid w:val="00470157"/>
    <w:rsid w:val="00481358"/>
    <w:rsid w:val="004B2424"/>
    <w:rsid w:val="004B4F19"/>
    <w:rsid w:val="004D59CF"/>
    <w:rsid w:val="00520E81"/>
    <w:rsid w:val="00521E71"/>
    <w:rsid w:val="005264F0"/>
    <w:rsid w:val="0054128C"/>
    <w:rsid w:val="00543056"/>
    <w:rsid w:val="00545ABE"/>
    <w:rsid w:val="00570094"/>
    <w:rsid w:val="0057117E"/>
    <w:rsid w:val="005835DC"/>
    <w:rsid w:val="005A6E17"/>
    <w:rsid w:val="005A7EDE"/>
    <w:rsid w:val="005D0454"/>
    <w:rsid w:val="005D441F"/>
    <w:rsid w:val="005D5F6D"/>
    <w:rsid w:val="005E663A"/>
    <w:rsid w:val="005F5B9B"/>
    <w:rsid w:val="006278C3"/>
    <w:rsid w:val="00654DA8"/>
    <w:rsid w:val="006941A5"/>
    <w:rsid w:val="00695EBD"/>
    <w:rsid w:val="006A49B7"/>
    <w:rsid w:val="006B7910"/>
    <w:rsid w:val="006D3674"/>
    <w:rsid w:val="006D7946"/>
    <w:rsid w:val="006E6FB8"/>
    <w:rsid w:val="0070289B"/>
    <w:rsid w:val="00713A9F"/>
    <w:rsid w:val="00754D06"/>
    <w:rsid w:val="007569C0"/>
    <w:rsid w:val="0076667C"/>
    <w:rsid w:val="0078007C"/>
    <w:rsid w:val="007802EC"/>
    <w:rsid w:val="00780719"/>
    <w:rsid w:val="007B3A80"/>
    <w:rsid w:val="007B5DC2"/>
    <w:rsid w:val="007C0A53"/>
    <w:rsid w:val="007D10D4"/>
    <w:rsid w:val="007D4534"/>
    <w:rsid w:val="00803A74"/>
    <w:rsid w:val="008362BF"/>
    <w:rsid w:val="00871B50"/>
    <w:rsid w:val="00892086"/>
    <w:rsid w:val="00896BA9"/>
    <w:rsid w:val="008A6A5B"/>
    <w:rsid w:val="008B23FD"/>
    <w:rsid w:val="008C2D9F"/>
    <w:rsid w:val="008C3BC8"/>
    <w:rsid w:val="008C6B48"/>
    <w:rsid w:val="008D0E7B"/>
    <w:rsid w:val="008E3654"/>
    <w:rsid w:val="008F1AAF"/>
    <w:rsid w:val="008F4A06"/>
    <w:rsid w:val="009061FB"/>
    <w:rsid w:val="00906F6E"/>
    <w:rsid w:val="009115F1"/>
    <w:rsid w:val="00912F98"/>
    <w:rsid w:val="009160EA"/>
    <w:rsid w:val="00935242"/>
    <w:rsid w:val="0094540B"/>
    <w:rsid w:val="00950860"/>
    <w:rsid w:val="00990018"/>
    <w:rsid w:val="00994E18"/>
    <w:rsid w:val="009A021B"/>
    <w:rsid w:val="009A451B"/>
    <w:rsid w:val="009B7BFE"/>
    <w:rsid w:val="009C553C"/>
    <w:rsid w:val="009E6848"/>
    <w:rsid w:val="009F5DE8"/>
    <w:rsid w:val="00A01E6C"/>
    <w:rsid w:val="00A250C1"/>
    <w:rsid w:val="00A27B09"/>
    <w:rsid w:val="00A30A05"/>
    <w:rsid w:val="00A37C11"/>
    <w:rsid w:val="00A41698"/>
    <w:rsid w:val="00A56180"/>
    <w:rsid w:val="00A61250"/>
    <w:rsid w:val="00A709AD"/>
    <w:rsid w:val="00A71AD1"/>
    <w:rsid w:val="00A726F9"/>
    <w:rsid w:val="00A9337D"/>
    <w:rsid w:val="00A94F41"/>
    <w:rsid w:val="00A95039"/>
    <w:rsid w:val="00A957D0"/>
    <w:rsid w:val="00AA0711"/>
    <w:rsid w:val="00AB0F6B"/>
    <w:rsid w:val="00AD025A"/>
    <w:rsid w:val="00AF4DEF"/>
    <w:rsid w:val="00B03BBC"/>
    <w:rsid w:val="00B06837"/>
    <w:rsid w:val="00B13410"/>
    <w:rsid w:val="00B16AE6"/>
    <w:rsid w:val="00B177A6"/>
    <w:rsid w:val="00B17F71"/>
    <w:rsid w:val="00B22D30"/>
    <w:rsid w:val="00B25B58"/>
    <w:rsid w:val="00B314B1"/>
    <w:rsid w:val="00B40BA0"/>
    <w:rsid w:val="00B414FF"/>
    <w:rsid w:val="00B45062"/>
    <w:rsid w:val="00B621D7"/>
    <w:rsid w:val="00B733DC"/>
    <w:rsid w:val="00B73A4E"/>
    <w:rsid w:val="00B92469"/>
    <w:rsid w:val="00B97DDE"/>
    <w:rsid w:val="00BA18B8"/>
    <w:rsid w:val="00BA6B75"/>
    <w:rsid w:val="00BB0C2B"/>
    <w:rsid w:val="00BC7A22"/>
    <w:rsid w:val="00BD114E"/>
    <w:rsid w:val="00C05D19"/>
    <w:rsid w:val="00C14EAA"/>
    <w:rsid w:val="00C16E1C"/>
    <w:rsid w:val="00C20CDA"/>
    <w:rsid w:val="00C46FE3"/>
    <w:rsid w:val="00C57759"/>
    <w:rsid w:val="00C87B06"/>
    <w:rsid w:val="00C9145B"/>
    <w:rsid w:val="00CB4C7F"/>
    <w:rsid w:val="00CB5593"/>
    <w:rsid w:val="00CC7D67"/>
    <w:rsid w:val="00CD4E87"/>
    <w:rsid w:val="00CE0C55"/>
    <w:rsid w:val="00CE1D14"/>
    <w:rsid w:val="00CE7C68"/>
    <w:rsid w:val="00D04E36"/>
    <w:rsid w:val="00D0702F"/>
    <w:rsid w:val="00D13429"/>
    <w:rsid w:val="00D16018"/>
    <w:rsid w:val="00D21A1F"/>
    <w:rsid w:val="00D22440"/>
    <w:rsid w:val="00D44E1E"/>
    <w:rsid w:val="00D54FE3"/>
    <w:rsid w:val="00D56DE6"/>
    <w:rsid w:val="00D618BC"/>
    <w:rsid w:val="00D620BD"/>
    <w:rsid w:val="00D80438"/>
    <w:rsid w:val="00D859A0"/>
    <w:rsid w:val="00D96626"/>
    <w:rsid w:val="00DB2654"/>
    <w:rsid w:val="00DC7A4A"/>
    <w:rsid w:val="00DD642F"/>
    <w:rsid w:val="00E21CEE"/>
    <w:rsid w:val="00E235F7"/>
    <w:rsid w:val="00E24916"/>
    <w:rsid w:val="00E41794"/>
    <w:rsid w:val="00E56192"/>
    <w:rsid w:val="00E65AA7"/>
    <w:rsid w:val="00E703EB"/>
    <w:rsid w:val="00E73929"/>
    <w:rsid w:val="00E8597C"/>
    <w:rsid w:val="00EA4DED"/>
    <w:rsid w:val="00EB3039"/>
    <w:rsid w:val="00EC0033"/>
    <w:rsid w:val="00EC5C39"/>
    <w:rsid w:val="00EC69CD"/>
    <w:rsid w:val="00EE1E6E"/>
    <w:rsid w:val="00F129CC"/>
    <w:rsid w:val="00F261E9"/>
    <w:rsid w:val="00F57D22"/>
    <w:rsid w:val="00F600EF"/>
    <w:rsid w:val="00FE2758"/>
    <w:rsid w:val="00FF1F6E"/>
    <w:rsid w:val="04F43D07"/>
    <w:rsid w:val="0C83427C"/>
    <w:rsid w:val="0F3E71D9"/>
    <w:rsid w:val="0FFC48DF"/>
    <w:rsid w:val="18F63280"/>
    <w:rsid w:val="1A951DEA"/>
    <w:rsid w:val="1FC71EC6"/>
    <w:rsid w:val="25D018C4"/>
    <w:rsid w:val="3AC67FE9"/>
    <w:rsid w:val="3B0026B9"/>
    <w:rsid w:val="3C9F2506"/>
    <w:rsid w:val="452206E4"/>
    <w:rsid w:val="459D325C"/>
    <w:rsid w:val="48D41EB0"/>
    <w:rsid w:val="5F2A29DE"/>
    <w:rsid w:val="63270E61"/>
    <w:rsid w:val="7CAB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0"/>
    <w:pPr>
      <w:widowControl/>
    </w:pPr>
    <w:rPr>
      <w:rFonts w:eastAsia="黑体"/>
      <w:kern w:val="0"/>
      <w:sz w:val="32"/>
      <w:szCs w:val="20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qFormat/>
    <w:uiPriority w:val="0"/>
  </w:style>
  <w:style w:type="character" w:styleId="11">
    <w:name w:val="Hyperlink"/>
    <w:qFormat/>
    <w:uiPriority w:val="0"/>
    <w:rPr>
      <w:color w:val="333333"/>
      <w:u w:val="none"/>
    </w:rPr>
  </w:style>
  <w:style w:type="character" w:customStyle="1" w:styleId="12">
    <w:name w:val="页眉 Char"/>
    <w:link w:val="6"/>
    <w:uiPriority w:val="0"/>
    <w:rPr>
      <w:sz w:val="18"/>
      <w:szCs w:val="18"/>
    </w:rPr>
  </w:style>
  <w:style w:type="character" w:customStyle="1" w:styleId="13">
    <w:name w:val="页脚 Char"/>
    <w:link w:val="5"/>
    <w:uiPriority w:val="0"/>
    <w:rPr>
      <w:sz w:val="18"/>
      <w:szCs w:val="18"/>
    </w:rPr>
  </w:style>
  <w:style w:type="character" w:customStyle="1" w:styleId="14">
    <w:name w:val="批注框文本 Char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Char"/>
    <w:basedOn w:val="1"/>
    <w:qFormat/>
    <w:uiPriority w:val="0"/>
  </w:style>
  <w:style w:type="character" w:customStyle="1" w:styleId="16">
    <w:name w:val="正文文本 Char"/>
    <w:link w:val="2"/>
    <w:qFormat/>
    <w:uiPriority w:val="0"/>
    <w:rPr>
      <w:rFonts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SDEPI</Company>
  <Pages>1</Pages>
  <Words>76</Words>
  <Characters>436</Characters>
  <Lines>3</Lines>
  <Paragraphs>1</Paragraphs>
  <TotalTime>2</TotalTime>
  <ScaleCrop>false</ScaleCrop>
  <LinksUpToDate>false</LinksUpToDate>
  <CharactersWithSpaces>511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2017-12-02T07:36:00Z</dcterms:created>
  <dc:creator>张宏放</dc:creator>
  <cp:lastModifiedBy>喵了个喵</cp:lastModifiedBy>
  <cp:lastPrinted>2015-05-05T01:40:00Z</cp:lastPrinted>
  <dcterms:modified xsi:type="dcterms:W3CDTF">2019-10-21T07:14:29Z</dcterms:modified>
  <dc:title>张宏放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