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内蒙古自治区生态环境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污染</w:t>
      </w:r>
      <w:r>
        <w:rPr>
          <w:rFonts w:hint="eastAsia" w:ascii="宋体" w:hAnsi="宋体"/>
          <w:b/>
          <w:sz w:val="36"/>
          <w:szCs w:val="36"/>
        </w:rPr>
        <w:t>治理施工总承包能力评价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项目</w:t>
      </w:r>
      <w:r>
        <w:rPr>
          <w:rFonts w:ascii="宋体" w:hAnsi="宋体"/>
          <w:b/>
          <w:sz w:val="36"/>
          <w:szCs w:val="36"/>
        </w:rPr>
        <w:t>业绩</w:t>
      </w:r>
      <w:r>
        <w:rPr>
          <w:rFonts w:hint="eastAsia" w:ascii="宋体" w:hAnsi="宋体"/>
          <w:b/>
          <w:sz w:val="36"/>
          <w:szCs w:val="36"/>
        </w:rPr>
        <w:t>表</w:t>
      </w:r>
      <w:r>
        <w:rPr>
          <w:rFonts w:hint="eastAsia" w:ascii="宋体" w:hAnsi="宋体"/>
          <w:b/>
          <w:sz w:val="36"/>
          <w:szCs w:val="36"/>
          <w:lang w:eastAsia="zh-CN"/>
        </w:rPr>
        <w:t>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人员配备表</w:t>
      </w:r>
    </w:p>
    <w:p>
      <w:pPr>
        <w:jc w:val="both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jc w:val="both"/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项目业绩表：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一、注册资金要求</w:t>
      </w:r>
    </w:p>
    <w:tbl>
      <w:tblPr>
        <w:tblStyle w:val="7"/>
        <w:tblW w:w="8563" w:type="dxa"/>
        <w:jc w:val="center"/>
        <w:tblInd w:w="-40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633"/>
        <w:gridCol w:w="1867"/>
        <w:gridCol w:w="1461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评价等级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</w:t>
            </w:r>
          </w:p>
        </w:tc>
        <w:tc>
          <w:tcPr>
            <w:tcW w:w="1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二级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三级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注册资金（万元）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≥2000</w:t>
            </w:r>
          </w:p>
        </w:tc>
        <w:tc>
          <w:tcPr>
            <w:tcW w:w="1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≥800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≥300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二、环境污染治理项目业绩要求</w:t>
      </w:r>
    </w:p>
    <w:tbl>
      <w:tblPr>
        <w:tblStyle w:val="7"/>
        <w:tblW w:w="8840" w:type="dxa"/>
        <w:tblInd w:w="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308"/>
        <w:gridCol w:w="2126"/>
        <w:gridCol w:w="1417"/>
        <w:gridCol w:w="1718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环境污染治理类别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投资额（万元）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（满足其一）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二级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水污染治理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工程项目累计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≥2000（600）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≥1500（300）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单个工程项目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大气污染治理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工程项目累计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≥2000（600）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≥1500（300）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单个工程项目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</w:t>
            </w:r>
          </w:p>
        </w:tc>
      </w:tr>
      <w:tr>
        <w:tblPrEx>
          <w:tblLayout w:type="fixed"/>
        </w:tblPrEx>
        <w:trPr>
          <w:trHeight w:val="794" w:hRule="exact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固体废物处理处置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工程项目累计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≥1800（500）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≥1200（300）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单个工程项目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≥800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噪声与振动污染治理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工程项目累计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≥500（200）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≥300（100）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单个工程项目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≥300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≥150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生态修复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工程项目累计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≥2000（600）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≥1500（300）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单个工程项目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≥1000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≥100</w:t>
            </w:r>
          </w:p>
        </w:tc>
      </w:tr>
    </w:tbl>
    <w:p>
      <w:pPr>
        <w:numPr>
          <w:ilvl w:val="0"/>
          <w:numId w:val="0"/>
        </w:numPr>
        <w:ind w:firstLine="720" w:firstLineChars="3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720" w:firstLineChars="3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（）内为至少含有的单个项目规模。</w:t>
      </w:r>
    </w:p>
    <w:p>
      <w:pPr>
        <w:numPr>
          <w:ilvl w:val="0"/>
          <w:numId w:val="1"/>
        </w:numPr>
        <w:ind w:left="1200" w:leftChars="0" w:firstLine="0" w:firstLineChars="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临时等级不对业绩做具体要求。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400" w:lineRule="exact"/>
        <w:rPr>
          <w:rFonts w:ascii="宋体" w:hAnsi="宋体"/>
          <w:sz w:val="36"/>
          <w:szCs w:val="44"/>
        </w:rPr>
      </w:pPr>
    </w:p>
    <w:p>
      <w:pPr>
        <w:spacing w:line="400" w:lineRule="exact"/>
        <w:rPr>
          <w:rFonts w:ascii="宋体" w:hAnsi="宋体"/>
          <w:sz w:val="36"/>
          <w:szCs w:val="44"/>
        </w:rPr>
      </w:pPr>
    </w:p>
    <w:p>
      <w:pPr>
        <w:spacing w:line="400" w:lineRule="exact"/>
        <w:rPr>
          <w:rFonts w:ascii="宋体" w:hAnsi="宋体"/>
          <w:sz w:val="36"/>
          <w:szCs w:val="44"/>
        </w:rPr>
      </w:pPr>
    </w:p>
    <w:p>
      <w:pPr>
        <w:ind w:firstLine="640" w:firstLineChars="200"/>
        <w:jc w:val="both"/>
        <w:rPr>
          <w:rFonts w:hint="eastAsia" w:ascii="宋体" w:hAnsi="宋体"/>
          <w:b w:val="0"/>
          <w:bCs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宋体" w:hAnsi="宋体"/>
          <w:b w:val="0"/>
          <w:bCs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宋体" w:hAnsi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/>
          <w:b w:val="0"/>
          <w:bCs/>
          <w:sz w:val="32"/>
          <w:szCs w:val="32"/>
        </w:rPr>
        <w:t>专业技术人员配备表</w:t>
      </w:r>
      <w:r>
        <w:rPr>
          <w:rFonts w:hint="eastAsia" w:ascii="宋体" w:hAnsi="宋体"/>
          <w:b w:val="0"/>
          <w:bCs/>
          <w:sz w:val="32"/>
          <w:szCs w:val="32"/>
          <w:lang w:eastAsia="zh-CN"/>
        </w:rPr>
        <w:t>：</w:t>
      </w:r>
    </w:p>
    <w:tbl>
      <w:tblPr>
        <w:tblStyle w:val="7"/>
        <w:tblW w:w="9199" w:type="dxa"/>
        <w:jc w:val="center"/>
        <w:tblInd w:w="-1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373"/>
        <w:gridCol w:w="1372"/>
        <w:gridCol w:w="1410"/>
        <w:gridCol w:w="1260"/>
        <w:gridCol w:w="1425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4"/>
                <w:sz w:val="24"/>
                <w:szCs w:val="24"/>
              </w:rPr>
              <w:t>评价等级</w:t>
            </w: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4"/>
                <w:sz w:val="24"/>
                <w:szCs w:val="24"/>
              </w:rPr>
              <w:t>环境工程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4"/>
                <w:sz w:val="24"/>
                <w:szCs w:val="24"/>
              </w:rPr>
              <w:t>项目负责</w:t>
            </w:r>
            <w:r>
              <w:rPr>
                <w:rFonts w:ascii="仿宋_GB2312" w:hAnsi="宋体" w:eastAsia="仿宋_GB2312"/>
                <w:spacing w:val="-24"/>
                <w:sz w:val="24"/>
                <w:szCs w:val="24"/>
              </w:rPr>
              <w:t>人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4"/>
                <w:sz w:val="24"/>
                <w:szCs w:val="24"/>
              </w:rPr>
              <w:t>建筑结构类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4"/>
                <w:sz w:val="24"/>
                <w:szCs w:val="24"/>
              </w:rPr>
              <w:t>机械类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4"/>
                <w:sz w:val="24"/>
                <w:szCs w:val="24"/>
              </w:rPr>
              <w:t>电气自动控制</w:t>
            </w:r>
          </w:p>
        </w:tc>
        <w:tc>
          <w:tcPr>
            <w:tcW w:w="13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4"/>
                <w:sz w:val="24"/>
                <w:szCs w:val="24"/>
              </w:rPr>
              <w:t>概预算造价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一级</w:t>
            </w: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2（1）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二级</w:t>
            </w: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2（</w:t>
            </w: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三级</w:t>
            </w: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3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临时</w:t>
            </w: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3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—</w:t>
            </w:r>
          </w:p>
        </w:tc>
      </w:tr>
    </w:tbl>
    <w:p>
      <w:pPr>
        <w:spacing w:line="400" w:lineRule="exact"/>
        <w:ind w:left="718" w:leftChars="342" w:right="399" w:rightChars="190" w:firstLine="0" w:firstLineChars="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注：1.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生态</w:t>
      </w:r>
      <w:r>
        <w:rPr>
          <w:rFonts w:hint="eastAsia" w:ascii="仿宋_GB2312" w:hAnsi="宋体" w:eastAsia="仿宋_GB2312"/>
          <w:sz w:val="24"/>
          <w:szCs w:val="24"/>
        </w:rPr>
        <w:t>环境工程相关专业主要包括：环境工程、环境</w:t>
      </w:r>
      <w:r>
        <w:rPr>
          <w:rFonts w:ascii="仿宋_GB2312" w:hAnsi="宋体" w:eastAsia="仿宋_GB2312"/>
          <w:sz w:val="24"/>
          <w:szCs w:val="24"/>
        </w:rPr>
        <w:t>科学、环境</w:t>
      </w:r>
      <w:r>
        <w:rPr>
          <w:rFonts w:hint="eastAsia" w:ascii="仿宋_GB2312" w:hAnsi="宋体" w:eastAsia="仿宋_GB2312"/>
          <w:sz w:val="24"/>
          <w:szCs w:val="24"/>
        </w:rPr>
        <w:t>生态</w:t>
      </w:r>
      <w:r>
        <w:rPr>
          <w:rFonts w:ascii="仿宋_GB2312" w:hAnsi="宋体" w:eastAsia="仿宋_GB2312"/>
          <w:sz w:val="24"/>
          <w:szCs w:val="24"/>
        </w:rPr>
        <w:t>、环境管理与科研、</w:t>
      </w:r>
      <w:r>
        <w:rPr>
          <w:rFonts w:hint="eastAsia" w:ascii="仿宋_GB2312" w:hAnsi="宋体" w:eastAsia="仿宋_GB2312"/>
          <w:sz w:val="24"/>
          <w:szCs w:val="24"/>
        </w:rPr>
        <w:t>化学工程与工艺、大气</w:t>
      </w:r>
      <w:r>
        <w:rPr>
          <w:rFonts w:ascii="仿宋_GB2312" w:hAnsi="宋体" w:eastAsia="仿宋_GB2312"/>
          <w:sz w:val="24"/>
          <w:szCs w:val="24"/>
        </w:rPr>
        <w:t>科学、</w:t>
      </w:r>
      <w:r>
        <w:rPr>
          <w:rFonts w:hint="eastAsia" w:ascii="仿宋_GB2312" w:hAnsi="宋体" w:eastAsia="仿宋_GB2312"/>
          <w:sz w:val="24"/>
          <w:szCs w:val="24"/>
        </w:rPr>
        <w:t>市政工程、环境监测（检测）、给水排水工程、生物工程、采暖通风、水文与水资源工程、水土保持与荒漠化防治等。</w:t>
      </w:r>
    </w:p>
    <w:p>
      <w:pPr>
        <w:numPr>
          <w:numId w:val="0"/>
        </w:numPr>
        <w:spacing w:line="400" w:lineRule="exact"/>
        <w:ind w:left="718" w:leftChars="342" w:right="399" w:rightChars="190"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宋体" w:eastAsia="仿宋_GB2312"/>
          <w:sz w:val="24"/>
          <w:szCs w:val="24"/>
        </w:rPr>
        <w:t>（）内数字为高级技术职称（或者</w:t>
      </w:r>
      <w:r>
        <w:rPr>
          <w:rFonts w:ascii="仿宋_GB2312" w:hAnsi="宋体" w:eastAsia="仿宋_GB2312"/>
          <w:sz w:val="24"/>
          <w:szCs w:val="24"/>
        </w:rPr>
        <w:t>相当于高级技术职称</w:t>
      </w:r>
      <w:r>
        <w:rPr>
          <w:rFonts w:hint="eastAsia" w:ascii="仿宋_GB2312" w:hAnsi="宋体" w:eastAsia="仿宋_GB2312"/>
          <w:sz w:val="24"/>
          <w:szCs w:val="24"/>
        </w:rPr>
        <w:t>）人员数,其他为中级技术职称（或者相当于中级技术职称）人员数。相当于高级技术职称是指取得人社部门颁发的中级技术职称证书5年以上并持有环境工程技术规范及工程设计系列相关证书。相当于中级技术职称是指取得人社部门颁发的初级技术职称证书</w:t>
      </w:r>
      <w:r>
        <w:rPr>
          <w:rFonts w:ascii="仿宋_GB2312" w:hAnsi="宋体" w:eastAsia="仿宋_GB2312"/>
          <w:sz w:val="24"/>
          <w:szCs w:val="24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年或研究生毕业</w:t>
      </w:r>
      <w:r>
        <w:rPr>
          <w:rFonts w:ascii="仿宋_GB2312" w:hAnsi="宋体" w:eastAsia="仿宋_GB2312"/>
          <w:sz w:val="24"/>
          <w:szCs w:val="24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年以上并持有环境工程技术规范及工程设计系列相关证书。注册工程师视同为高级工程师，返聘高级技术人员限制2名之内。</w:t>
      </w:r>
    </w:p>
    <w:p>
      <w:pPr>
        <w:numPr>
          <w:numId w:val="0"/>
        </w:numPr>
        <w:spacing w:line="400" w:lineRule="exact"/>
        <w:ind w:left="718" w:leftChars="342" w:right="399" w:rightChars="190"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3. </w:t>
      </w:r>
      <w:r>
        <w:rPr>
          <w:rFonts w:hint="eastAsia" w:ascii="仿宋_GB2312" w:hAnsi="宋体" w:eastAsia="仿宋_GB2312"/>
          <w:sz w:val="24"/>
          <w:szCs w:val="24"/>
        </w:rPr>
        <w:t>项目负责人是指具有现场2年以上现场施工管理经验并取得相应证书的人员。其</w:t>
      </w:r>
      <w:bookmarkStart w:id="0" w:name="_GoBack"/>
      <w:bookmarkEnd w:id="0"/>
      <w:r>
        <w:rPr>
          <w:rFonts w:hint="eastAsia" w:ascii="仿宋_GB2312" w:hAnsi="宋体" w:eastAsia="仿宋_GB2312"/>
          <w:sz w:val="24"/>
          <w:szCs w:val="24"/>
        </w:rPr>
        <w:t>中项目负责人可与其他技术人员重叠。</w:t>
      </w: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ind w:firstLine="480" w:firstLineChars="200"/>
        <w:jc w:val="left"/>
        <w:rPr>
          <w:rFonts w:eastAsia="仿宋_GB2312"/>
          <w:sz w:val="24"/>
          <w:szCs w:val="21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720" w:right="720" w:bottom="720" w:left="720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Style w:val="10"/>
                  </w:rPr>
                </w:pPr>
                <w: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10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3FD8B8"/>
    <w:multiLevelType w:val="singleLevel"/>
    <w:tmpl w:val="DA3FD8B8"/>
    <w:lvl w:ilvl="0" w:tentative="0">
      <w:start w:val="2"/>
      <w:numFmt w:val="decimal"/>
      <w:suff w:val="space"/>
      <w:lvlText w:val="%1."/>
      <w:lvlJc w:val="left"/>
      <w:pPr>
        <w:ind w:left="12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031D0"/>
    <w:rsid w:val="00004CA9"/>
    <w:rsid w:val="00004D44"/>
    <w:rsid w:val="000319E3"/>
    <w:rsid w:val="00050A13"/>
    <w:rsid w:val="00056287"/>
    <w:rsid w:val="000676AC"/>
    <w:rsid w:val="000717DE"/>
    <w:rsid w:val="00085E33"/>
    <w:rsid w:val="000A4FA1"/>
    <w:rsid w:val="000B5B18"/>
    <w:rsid w:val="000D78B4"/>
    <w:rsid w:val="000F3866"/>
    <w:rsid w:val="00101CD3"/>
    <w:rsid w:val="00104C66"/>
    <w:rsid w:val="00111537"/>
    <w:rsid w:val="00125E50"/>
    <w:rsid w:val="0014434F"/>
    <w:rsid w:val="00154A0C"/>
    <w:rsid w:val="0016014D"/>
    <w:rsid w:val="00166D8C"/>
    <w:rsid w:val="00172A27"/>
    <w:rsid w:val="00175067"/>
    <w:rsid w:val="001803A4"/>
    <w:rsid w:val="00183E70"/>
    <w:rsid w:val="001B4795"/>
    <w:rsid w:val="001C311B"/>
    <w:rsid w:val="001D0070"/>
    <w:rsid w:val="001F1189"/>
    <w:rsid w:val="001F15F5"/>
    <w:rsid w:val="001F7B74"/>
    <w:rsid w:val="00207317"/>
    <w:rsid w:val="0024028F"/>
    <w:rsid w:val="00243768"/>
    <w:rsid w:val="0025588D"/>
    <w:rsid w:val="0025617F"/>
    <w:rsid w:val="00261576"/>
    <w:rsid w:val="00263BBC"/>
    <w:rsid w:val="00270E1C"/>
    <w:rsid w:val="00276D5B"/>
    <w:rsid w:val="002848F2"/>
    <w:rsid w:val="002A0AAC"/>
    <w:rsid w:val="002B33BB"/>
    <w:rsid w:val="002B614E"/>
    <w:rsid w:val="002D1053"/>
    <w:rsid w:val="002D45B7"/>
    <w:rsid w:val="002D7255"/>
    <w:rsid w:val="002F261E"/>
    <w:rsid w:val="00303A31"/>
    <w:rsid w:val="003045E8"/>
    <w:rsid w:val="00311EED"/>
    <w:rsid w:val="00335CC0"/>
    <w:rsid w:val="003401C2"/>
    <w:rsid w:val="003567FC"/>
    <w:rsid w:val="0037024A"/>
    <w:rsid w:val="003742FC"/>
    <w:rsid w:val="003975DD"/>
    <w:rsid w:val="003A1A75"/>
    <w:rsid w:val="003B2348"/>
    <w:rsid w:val="003E1653"/>
    <w:rsid w:val="003E250A"/>
    <w:rsid w:val="003F4BFB"/>
    <w:rsid w:val="004060AE"/>
    <w:rsid w:val="00421054"/>
    <w:rsid w:val="0046789F"/>
    <w:rsid w:val="00470157"/>
    <w:rsid w:val="00481358"/>
    <w:rsid w:val="00486CE3"/>
    <w:rsid w:val="004B2424"/>
    <w:rsid w:val="004B4F19"/>
    <w:rsid w:val="004D59CF"/>
    <w:rsid w:val="00520E81"/>
    <w:rsid w:val="00521E71"/>
    <w:rsid w:val="005264F0"/>
    <w:rsid w:val="0054128C"/>
    <w:rsid w:val="00543056"/>
    <w:rsid w:val="00545ABE"/>
    <w:rsid w:val="00570094"/>
    <w:rsid w:val="0057117E"/>
    <w:rsid w:val="005835DC"/>
    <w:rsid w:val="005A6E17"/>
    <w:rsid w:val="005A7EDE"/>
    <w:rsid w:val="005D0454"/>
    <w:rsid w:val="005D441F"/>
    <w:rsid w:val="005D5F6D"/>
    <w:rsid w:val="005E663A"/>
    <w:rsid w:val="005F5B9B"/>
    <w:rsid w:val="006278C3"/>
    <w:rsid w:val="00654DA8"/>
    <w:rsid w:val="006776DA"/>
    <w:rsid w:val="006941A5"/>
    <w:rsid w:val="00695EBD"/>
    <w:rsid w:val="006A49B7"/>
    <w:rsid w:val="006B7910"/>
    <w:rsid w:val="006D3674"/>
    <w:rsid w:val="006D7946"/>
    <w:rsid w:val="006E6FB8"/>
    <w:rsid w:val="0070289B"/>
    <w:rsid w:val="00713A9F"/>
    <w:rsid w:val="00754D06"/>
    <w:rsid w:val="007569C0"/>
    <w:rsid w:val="0076667C"/>
    <w:rsid w:val="0078007C"/>
    <w:rsid w:val="007802EC"/>
    <w:rsid w:val="00780719"/>
    <w:rsid w:val="007B3A80"/>
    <w:rsid w:val="007B5DC2"/>
    <w:rsid w:val="007C0A53"/>
    <w:rsid w:val="007D10D4"/>
    <w:rsid w:val="007D4534"/>
    <w:rsid w:val="00803A74"/>
    <w:rsid w:val="00816E3A"/>
    <w:rsid w:val="008362BF"/>
    <w:rsid w:val="00871B50"/>
    <w:rsid w:val="00892086"/>
    <w:rsid w:val="00896BA9"/>
    <w:rsid w:val="008A6A5B"/>
    <w:rsid w:val="008B23FD"/>
    <w:rsid w:val="008C2D9F"/>
    <w:rsid w:val="008C3BC8"/>
    <w:rsid w:val="008C6B48"/>
    <w:rsid w:val="008D0E7B"/>
    <w:rsid w:val="008E3654"/>
    <w:rsid w:val="008F1AAF"/>
    <w:rsid w:val="008F4A06"/>
    <w:rsid w:val="009061FB"/>
    <w:rsid w:val="00906F6E"/>
    <w:rsid w:val="009115F1"/>
    <w:rsid w:val="00912F98"/>
    <w:rsid w:val="009160EA"/>
    <w:rsid w:val="00935242"/>
    <w:rsid w:val="0094540B"/>
    <w:rsid w:val="00950860"/>
    <w:rsid w:val="00990018"/>
    <w:rsid w:val="00994E18"/>
    <w:rsid w:val="009A021B"/>
    <w:rsid w:val="009A451B"/>
    <w:rsid w:val="009A7E76"/>
    <w:rsid w:val="009B7BFE"/>
    <w:rsid w:val="009C553C"/>
    <w:rsid w:val="009E6848"/>
    <w:rsid w:val="009F5DE8"/>
    <w:rsid w:val="00A01E6C"/>
    <w:rsid w:val="00A250C1"/>
    <w:rsid w:val="00A27B09"/>
    <w:rsid w:val="00A37C11"/>
    <w:rsid w:val="00A41698"/>
    <w:rsid w:val="00A56180"/>
    <w:rsid w:val="00A61250"/>
    <w:rsid w:val="00A709AD"/>
    <w:rsid w:val="00A726F9"/>
    <w:rsid w:val="00A9337D"/>
    <w:rsid w:val="00A94F41"/>
    <w:rsid w:val="00A95039"/>
    <w:rsid w:val="00A957D0"/>
    <w:rsid w:val="00AA0711"/>
    <w:rsid w:val="00AB0F6B"/>
    <w:rsid w:val="00AD025A"/>
    <w:rsid w:val="00AF4DEF"/>
    <w:rsid w:val="00B03BBC"/>
    <w:rsid w:val="00B06837"/>
    <w:rsid w:val="00B10256"/>
    <w:rsid w:val="00B13410"/>
    <w:rsid w:val="00B16AE6"/>
    <w:rsid w:val="00B177A6"/>
    <w:rsid w:val="00B17F71"/>
    <w:rsid w:val="00B22D30"/>
    <w:rsid w:val="00B25B58"/>
    <w:rsid w:val="00B314B1"/>
    <w:rsid w:val="00B40BA0"/>
    <w:rsid w:val="00B414FF"/>
    <w:rsid w:val="00B45062"/>
    <w:rsid w:val="00B621D7"/>
    <w:rsid w:val="00B733DC"/>
    <w:rsid w:val="00B73A4E"/>
    <w:rsid w:val="00B92469"/>
    <w:rsid w:val="00B97DDE"/>
    <w:rsid w:val="00BA18B8"/>
    <w:rsid w:val="00BA6B75"/>
    <w:rsid w:val="00BB0C2B"/>
    <w:rsid w:val="00BC7A22"/>
    <w:rsid w:val="00BD114E"/>
    <w:rsid w:val="00C05D19"/>
    <w:rsid w:val="00C14EAA"/>
    <w:rsid w:val="00C16E1C"/>
    <w:rsid w:val="00C20CDA"/>
    <w:rsid w:val="00C46FE3"/>
    <w:rsid w:val="00C57759"/>
    <w:rsid w:val="00C87B06"/>
    <w:rsid w:val="00C9145B"/>
    <w:rsid w:val="00CB4C7F"/>
    <w:rsid w:val="00CB5593"/>
    <w:rsid w:val="00CC7D67"/>
    <w:rsid w:val="00CD4E87"/>
    <w:rsid w:val="00CE0C55"/>
    <w:rsid w:val="00CE1D14"/>
    <w:rsid w:val="00CE7C68"/>
    <w:rsid w:val="00D04E36"/>
    <w:rsid w:val="00D0702F"/>
    <w:rsid w:val="00D13429"/>
    <w:rsid w:val="00D16018"/>
    <w:rsid w:val="00D21A1F"/>
    <w:rsid w:val="00D22440"/>
    <w:rsid w:val="00D44E1E"/>
    <w:rsid w:val="00D54FE3"/>
    <w:rsid w:val="00D56DE6"/>
    <w:rsid w:val="00D618BC"/>
    <w:rsid w:val="00D620BD"/>
    <w:rsid w:val="00D80438"/>
    <w:rsid w:val="00D859A0"/>
    <w:rsid w:val="00D96626"/>
    <w:rsid w:val="00DB2654"/>
    <w:rsid w:val="00DC7A4A"/>
    <w:rsid w:val="00DD642F"/>
    <w:rsid w:val="00E21CEE"/>
    <w:rsid w:val="00E235F7"/>
    <w:rsid w:val="00E24916"/>
    <w:rsid w:val="00E251BF"/>
    <w:rsid w:val="00E41794"/>
    <w:rsid w:val="00E56192"/>
    <w:rsid w:val="00E65AA7"/>
    <w:rsid w:val="00E703EB"/>
    <w:rsid w:val="00E73929"/>
    <w:rsid w:val="00E8597C"/>
    <w:rsid w:val="00EA4DED"/>
    <w:rsid w:val="00EB3039"/>
    <w:rsid w:val="00EC0033"/>
    <w:rsid w:val="00EC5C39"/>
    <w:rsid w:val="00EC69CD"/>
    <w:rsid w:val="00EE1E6E"/>
    <w:rsid w:val="00F129CC"/>
    <w:rsid w:val="00F261E9"/>
    <w:rsid w:val="00F57D22"/>
    <w:rsid w:val="00F600EF"/>
    <w:rsid w:val="00FB52DA"/>
    <w:rsid w:val="00FC5DA8"/>
    <w:rsid w:val="00FE2758"/>
    <w:rsid w:val="00FF1F6E"/>
    <w:rsid w:val="031C77EB"/>
    <w:rsid w:val="07E51EB9"/>
    <w:rsid w:val="088849C3"/>
    <w:rsid w:val="0AF44FF8"/>
    <w:rsid w:val="0C83427C"/>
    <w:rsid w:val="119F5F1F"/>
    <w:rsid w:val="11AF0D99"/>
    <w:rsid w:val="13147654"/>
    <w:rsid w:val="13A0434E"/>
    <w:rsid w:val="16703B88"/>
    <w:rsid w:val="1AB40397"/>
    <w:rsid w:val="1C183ABA"/>
    <w:rsid w:val="1CDB6A2A"/>
    <w:rsid w:val="1D135F3F"/>
    <w:rsid w:val="1D454ED5"/>
    <w:rsid w:val="20F23277"/>
    <w:rsid w:val="23C72F78"/>
    <w:rsid w:val="255E6757"/>
    <w:rsid w:val="25D018C4"/>
    <w:rsid w:val="31486F65"/>
    <w:rsid w:val="35604F25"/>
    <w:rsid w:val="38D54A1C"/>
    <w:rsid w:val="3AC31FEB"/>
    <w:rsid w:val="41563688"/>
    <w:rsid w:val="42A07291"/>
    <w:rsid w:val="488349B5"/>
    <w:rsid w:val="495458CF"/>
    <w:rsid w:val="4A1C5645"/>
    <w:rsid w:val="4A666125"/>
    <w:rsid w:val="4AE73CBA"/>
    <w:rsid w:val="4CD770EE"/>
    <w:rsid w:val="4CE32CBB"/>
    <w:rsid w:val="4E355561"/>
    <w:rsid w:val="4E4333CD"/>
    <w:rsid w:val="57082C69"/>
    <w:rsid w:val="5E713FDD"/>
    <w:rsid w:val="5ECD7F93"/>
    <w:rsid w:val="5F7820F0"/>
    <w:rsid w:val="610A6E42"/>
    <w:rsid w:val="61AE2963"/>
    <w:rsid w:val="646E5796"/>
    <w:rsid w:val="70217AAC"/>
    <w:rsid w:val="725C2318"/>
    <w:rsid w:val="7281763B"/>
    <w:rsid w:val="730605F7"/>
    <w:rsid w:val="7B026C44"/>
    <w:rsid w:val="7BA21272"/>
    <w:rsid w:val="7C2B237F"/>
    <w:rsid w:val="7CD74790"/>
    <w:rsid w:val="7E1A532D"/>
    <w:rsid w:val="7E6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iPriority w:val="0"/>
    <w:pPr>
      <w:widowControl/>
    </w:pPr>
    <w:rPr>
      <w:rFonts w:eastAsia="黑体"/>
      <w:kern w:val="0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0"/>
  </w:style>
  <w:style w:type="character" w:styleId="11">
    <w:name w:val="Hyperlink"/>
    <w:qFormat/>
    <w:uiPriority w:val="0"/>
    <w:rPr>
      <w:color w:val="333333"/>
      <w:u w:val="none"/>
    </w:rPr>
  </w:style>
  <w:style w:type="character" w:customStyle="1" w:styleId="12">
    <w:name w:val="页眉 Char"/>
    <w:link w:val="6"/>
    <w:qFormat/>
    <w:uiPriority w:val="0"/>
    <w:rPr>
      <w:sz w:val="18"/>
      <w:szCs w:val="18"/>
    </w:rPr>
  </w:style>
  <w:style w:type="character" w:customStyle="1" w:styleId="13">
    <w:name w:val="页脚 Char"/>
    <w:link w:val="5"/>
    <w:qFormat/>
    <w:uiPriority w:val="0"/>
    <w:rPr>
      <w:sz w:val="18"/>
      <w:szCs w:val="18"/>
    </w:rPr>
  </w:style>
  <w:style w:type="character" w:customStyle="1" w:styleId="14">
    <w:name w:val="批注框文本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Char"/>
    <w:basedOn w:val="1"/>
    <w:qFormat/>
    <w:uiPriority w:val="0"/>
  </w:style>
  <w:style w:type="character" w:customStyle="1" w:styleId="16">
    <w:name w:val="正文文本 Char"/>
    <w:link w:val="2"/>
    <w:qFormat/>
    <w:uiPriority w:val="0"/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SDEPI</Company>
  <Pages>1</Pages>
  <Words>80</Words>
  <Characters>456</Characters>
  <Lines>3</Lines>
  <Paragraphs>1</Paragraphs>
  <TotalTime>3</TotalTime>
  <ScaleCrop>false</ScaleCrop>
  <LinksUpToDate>false</LinksUpToDate>
  <CharactersWithSpaces>535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2017-12-02T07:36:00Z</dcterms:created>
  <dc:creator>张宏放</dc:creator>
  <cp:lastModifiedBy>喵了个喵</cp:lastModifiedBy>
  <cp:lastPrinted>2015-05-05T01:40:00Z</cp:lastPrinted>
  <dcterms:modified xsi:type="dcterms:W3CDTF">2019-10-21T07:09:57Z</dcterms:modified>
  <dc:title>张宏放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