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E722" w14:textId="4AE29C70" w:rsidR="003B24C8" w:rsidRPr="00D16D6B" w:rsidRDefault="003B24C8" w:rsidP="00D16D6B">
      <w:pPr>
        <w:spacing w:line="360" w:lineRule="auto"/>
        <w:ind w:firstLine="420"/>
        <w:jc w:val="center"/>
        <w:rPr>
          <w:rFonts w:ascii="楷体" w:eastAsia="楷体" w:hAnsi="楷体"/>
          <w:b/>
          <w:bCs/>
          <w:sz w:val="36"/>
          <w:szCs w:val="32"/>
        </w:rPr>
      </w:pPr>
      <w:r w:rsidRPr="00D16D6B">
        <w:rPr>
          <w:rFonts w:ascii="楷体" w:eastAsia="楷体" w:hAnsi="楷体"/>
          <w:b/>
          <w:bCs/>
          <w:sz w:val="36"/>
          <w:szCs w:val="32"/>
        </w:rPr>
        <w:t>QForm</w:t>
      </w:r>
      <w:r w:rsidR="00700034" w:rsidRPr="00D16D6B">
        <w:rPr>
          <w:rFonts w:ascii="楷体" w:eastAsia="楷体" w:hAnsi="楷体" w:hint="eastAsia"/>
          <w:b/>
          <w:bCs/>
          <w:sz w:val="36"/>
          <w:szCs w:val="32"/>
        </w:rPr>
        <w:t>锻造模拟</w:t>
      </w:r>
      <w:r w:rsidRPr="00D16D6B">
        <w:rPr>
          <w:rFonts w:ascii="楷体" w:eastAsia="楷体" w:hAnsi="楷体" w:hint="eastAsia"/>
          <w:b/>
          <w:bCs/>
          <w:sz w:val="36"/>
          <w:szCs w:val="32"/>
        </w:rPr>
        <w:t>培训</w:t>
      </w:r>
      <w:r w:rsidR="002B4828" w:rsidRPr="00D16D6B">
        <w:rPr>
          <w:rFonts w:ascii="楷体" w:eastAsia="楷体" w:hAnsi="楷体" w:hint="eastAsia"/>
          <w:b/>
          <w:bCs/>
          <w:sz w:val="36"/>
          <w:szCs w:val="32"/>
        </w:rPr>
        <w:t>邀请函</w:t>
      </w:r>
    </w:p>
    <w:p w14:paraId="4FF8726D" w14:textId="67754048" w:rsidR="00700034" w:rsidRPr="009320A0" w:rsidRDefault="00700034" w:rsidP="00700034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9320A0">
        <w:rPr>
          <w:rFonts w:ascii="楷体" w:eastAsia="楷体" w:hAnsi="楷体" w:hint="eastAsia"/>
          <w:sz w:val="24"/>
        </w:rPr>
        <w:t>尊敬的领导、专家：</w:t>
      </w:r>
    </w:p>
    <w:p w14:paraId="094A9C70" w14:textId="67EF8100" w:rsidR="00700034" w:rsidRDefault="00700034" w:rsidP="00700034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9320A0">
        <w:rPr>
          <w:rFonts w:ascii="楷体" w:eastAsia="楷体" w:hAnsi="楷体" w:hint="eastAsia"/>
          <w:sz w:val="24"/>
        </w:rPr>
        <w:t>您好！</w:t>
      </w:r>
      <w:r>
        <w:rPr>
          <w:rFonts w:ascii="楷体" w:eastAsia="楷体" w:hAnsi="楷体" w:hint="eastAsia"/>
          <w:sz w:val="24"/>
        </w:rPr>
        <w:t>我公司将于2</w:t>
      </w:r>
      <w:r>
        <w:rPr>
          <w:rFonts w:ascii="楷体" w:eastAsia="楷体" w:hAnsi="楷体"/>
          <w:sz w:val="24"/>
        </w:rPr>
        <w:t>02</w:t>
      </w:r>
      <w:r w:rsidR="00A53D2B">
        <w:rPr>
          <w:rFonts w:ascii="楷体" w:eastAsia="楷体" w:hAnsi="楷体"/>
          <w:sz w:val="24"/>
        </w:rPr>
        <w:t>1</w:t>
      </w:r>
      <w:r>
        <w:rPr>
          <w:rFonts w:ascii="楷体" w:eastAsia="楷体" w:hAnsi="楷体" w:hint="eastAsia"/>
          <w:sz w:val="24"/>
        </w:rPr>
        <w:t>年3月底在</w:t>
      </w:r>
      <w:r w:rsidRPr="009320A0">
        <w:rPr>
          <w:rFonts w:ascii="楷体" w:eastAsia="楷体" w:hAnsi="楷体" w:hint="eastAsia"/>
          <w:sz w:val="24"/>
        </w:rPr>
        <w:t>北京举办QF</w:t>
      </w:r>
      <w:r w:rsidRPr="009320A0">
        <w:rPr>
          <w:rFonts w:ascii="楷体" w:eastAsia="楷体" w:hAnsi="楷体"/>
          <w:sz w:val="24"/>
        </w:rPr>
        <w:t>orm</w:t>
      </w:r>
      <w:r>
        <w:rPr>
          <w:rFonts w:ascii="楷体" w:eastAsia="楷体" w:hAnsi="楷体" w:hint="eastAsia"/>
          <w:sz w:val="24"/>
        </w:rPr>
        <w:t>公开培训活动，为期三天</w:t>
      </w:r>
      <w:r w:rsidRPr="009320A0">
        <w:rPr>
          <w:rFonts w:ascii="楷体" w:eastAsia="楷体" w:hAnsi="楷体" w:hint="eastAsia"/>
          <w:sz w:val="24"/>
        </w:rPr>
        <w:t>。</w:t>
      </w:r>
      <w:r>
        <w:rPr>
          <w:rFonts w:ascii="楷体" w:eastAsia="楷体" w:hAnsi="楷体" w:hint="eastAsia"/>
          <w:sz w:val="24"/>
        </w:rPr>
        <w:t>本次活动由北京创联智软科技有限公司举办，诚邀您参加本次活动。</w:t>
      </w:r>
    </w:p>
    <w:p w14:paraId="6F83F603" w14:textId="6447D0D3" w:rsidR="006A68CE" w:rsidRDefault="006A68CE" w:rsidP="006A68CE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6A0A50">
        <w:rPr>
          <w:rFonts w:ascii="楷体" w:eastAsia="楷体" w:hAnsi="楷体" w:hint="eastAsia"/>
          <w:sz w:val="24"/>
        </w:rPr>
        <w:t>QForm是俄罗斯Q</w:t>
      </w:r>
      <w:r w:rsidRPr="006A0A50">
        <w:rPr>
          <w:rFonts w:ascii="楷体" w:eastAsia="楷体" w:hAnsi="楷体"/>
          <w:sz w:val="24"/>
        </w:rPr>
        <w:t>uantorForm公司</w:t>
      </w:r>
      <w:r w:rsidRPr="006A0A50">
        <w:rPr>
          <w:rFonts w:ascii="楷体" w:eastAsia="楷体" w:hAnsi="楷体" w:hint="eastAsia"/>
          <w:sz w:val="24"/>
        </w:rPr>
        <w:t>1991年</w:t>
      </w:r>
      <w:r w:rsidRPr="006A0A50">
        <w:rPr>
          <w:rFonts w:ascii="楷体" w:eastAsia="楷体" w:hAnsi="楷体"/>
          <w:sz w:val="24"/>
        </w:rPr>
        <w:t>开发</w:t>
      </w:r>
      <w:r>
        <w:rPr>
          <w:rFonts w:ascii="楷体" w:eastAsia="楷体" w:hAnsi="楷体" w:hint="eastAsia"/>
          <w:sz w:val="24"/>
        </w:rPr>
        <w:t>并推出</w:t>
      </w:r>
      <w:r w:rsidRPr="006A0A50">
        <w:rPr>
          <w:rFonts w:ascii="楷体" w:eastAsia="楷体" w:hAnsi="楷体"/>
          <w:sz w:val="24"/>
        </w:rPr>
        <w:t>的塑性成形仿真软件</w:t>
      </w:r>
      <w:r w:rsidRPr="006A0A50">
        <w:rPr>
          <w:rFonts w:ascii="楷体" w:eastAsia="楷体" w:hAnsi="楷体" w:hint="eastAsia"/>
          <w:sz w:val="24"/>
        </w:rPr>
        <w:t>,目前在</w:t>
      </w:r>
      <w:r w:rsidRPr="006A0A50">
        <w:rPr>
          <w:rFonts w:ascii="楷体" w:eastAsia="楷体" w:hAnsi="楷体"/>
          <w:sz w:val="24"/>
        </w:rPr>
        <w:t>全球</w:t>
      </w:r>
      <w:r>
        <w:rPr>
          <w:rFonts w:ascii="楷体" w:eastAsia="楷体" w:hAnsi="楷体" w:hint="eastAsia"/>
          <w:sz w:val="24"/>
        </w:rPr>
        <w:t>超过</w:t>
      </w:r>
      <w:r>
        <w:rPr>
          <w:rFonts w:ascii="楷体" w:eastAsia="楷体" w:hAnsi="楷体"/>
          <w:sz w:val="24"/>
        </w:rPr>
        <w:t>40</w:t>
      </w:r>
      <w:r w:rsidRPr="006A0A50">
        <w:rPr>
          <w:rFonts w:ascii="楷体" w:eastAsia="楷体" w:hAnsi="楷体" w:hint="eastAsia"/>
          <w:sz w:val="24"/>
        </w:rPr>
        <w:t>个</w:t>
      </w:r>
      <w:r w:rsidRPr="006A0A50">
        <w:rPr>
          <w:rFonts w:ascii="楷体" w:eastAsia="楷体" w:hAnsi="楷体"/>
          <w:sz w:val="24"/>
        </w:rPr>
        <w:t>国家</w:t>
      </w:r>
      <w:r w:rsidRPr="006A0A50">
        <w:rPr>
          <w:rFonts w:ascii="楷体" w:eastAsia="楷体" w:hAnsi="楷体" w:hint="eastAsia"/>
          <w:sz w:val="24"/>
        </w:rPr>
        <w:t>和地区用户</w:t>
      </w:r>
      <w:r>
        <w:rPr>
          <w:rFonts w:ascii="楷体" w:eastAsia="楷体" w:hAnsi="楷体"/>
          <w:sz w:val="24"/>
        </w:rPr>
        <w:t>10</w:t>
      </w:r>
      <w:r w:rsidRPr="006A0A50">
        <w:rPr>
          <w:rFonts w:ascii="楷体" w:eastAsia="楷体" w:hAnsi="楷体" w:hint="eastAsia"/>
          <w:sz w:val="24"/>
        </w:rPr>
        <w:t>00多家</w:t>
      </w:r>
      <w:r w:rsidRPr="006A0A50">
        <w:rPr>
          <w:rFonts w:ascii="楷体" w:eastAsia="楷体" w:hAnsi="楷体"/>
          <w:sz w:val="24"/>
        </w:rPr>
        <w:t>客户</w:t>
      </w:r>
      <w:r w:rsidRPr="006A0A50">
        <w:rPr>
          <w:rFonts w:ascii="楷体" w:eastAsia="楷体" w:hAnsi="楷体" w:hint="eastAsia"/>
          <w:sz w:val="24"/>
        </w:rPr>
        <w:t>,模块功能包括模锻，自由锻，轧制，拉拔，回转成型，楔横轧，环轧，型材挤压，粉末锻造</w:t>
      </w:r>
      <w:r>
        <w:rPr>
          <w:rFonts w:ascii="楷体" w:eastAsia="楷体" w:hAnsi="楷体" w:hint="eastAsia"/>
          <w:sz w:val="24"/>
        </w:rPr>
        <w:t>，电墩，</w:t>
      </w:r>
      <w:r w:rsidRPr="006A0A50">
        <w:rPr>
          <w:rFonts w:ascii="楷体" w:eastAsia="楷体" w:hAnsi="楷体" w:hint="eastAsia"/>
          <w:sz w:val="24"/>
        </w:rPr>
        <w:t>热处理</w:t>
      </w:r>
      <w:r>
        <w:rPr>
          <w:rFonts w:ascii="楷体" w:eastAsia="楷体" w:hAnsi="楷体" w:hint="eastAsia"/>
          <w:sz w:val="24"/>
        </w:rPr>
        <w:t>及晶粒模拟功能</w:t>
      </w:r>
      <w:r w:rsidRPr="006A0A50">
        <w:rPr>
          <w:rFonts w:ascii="楷体" w:eastAsia="楷体" w:hAnsi="楷体" w:hint="eastAsia"/>
          <w:sz w:val="24"/>
        </w:rPr>
        <w:t>。Q</w:t>
      </w:r>
      <w:r w:rsidRPr="006A0A50">
        <w:rPr>
          <w:rFonts w:ascii="楷体" w:eastAsia="楷体" w:hAnsi="楷体"/>
          <w:sz w:val="24"/>
        </w:rPr>
        <w:t>Form有</w:t>
      </w:r>
      <w:r w:rsidRPr="006A0A50">
        <w:rPr>
          <w:rFonts w:ascii="楷体" w:eastAsia="楷体" w:hAnsi="楷体" w:hint="eastAsia"/>
          <w:sz w:val="24"/>
        </w:rPr>
        <w:t>中文</w:t>
      </w:r>
      <w:r w:rsidRPr="006A0A50">
        <w:rPr>
          <w:rFonts w:ascii="楷体" w:eastAsia="楷体" w:hAnsi="楷体"/>
          <w:sz w:val="24"/>
        </w:rPr>
        <w:t>界面</w:t>
      </w:r>
      <w:r w:rsidRPr="006A0A50">
        <w:rPr>
          <w:rFonts w:ascii="楷体" w:eastAsia="楷体" w:hAnsi="楷体" w:hint="eastAsia"/>
          <w:sz w:val="24"/>
        </w:rPr>
        <w:t>，中文</w:t>
      </w:r>
      <w:r w:rsidRPr="006A0A50">
        <w:rPr>
          <w:rFonts w:ascii="楷体" w:eastAsia="楷体" w:hAnsi="楷体"/>
          <w:sz w:val="24"/>
        </w:rPr>
        <w:t>操作手册和培训教材，易于使用。</w:t>
      </w:r>
    </w:p>
    <w:p w14:paraId="1987692E" w14:textId="7E5DE908" w:rsidR="006A68CE" w:rsidRDefault="006A68CE" w:rsidP="006A68CE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QF</w:t>
      </w:r>
      <w:r>
        <w:rPr>
          <w:rFonts w:ascii="楷体" w:eastAsia="楷体" w:hAnsi="楷体" w:hint="eastAsia"/>
          <w:sz w:val="24"/>
        </w:rPr>
        <w:t>orm</w:t>
      </w:r>
      <w:r w:rsidRPr="00DF0950">
        <w:rPr>
          <w:rFonts w:ascii="楷体" w:eastAsia="楷体" w:hAnsi="楷体"/>
          <w:sz w:val="24"/>
        </w:rPr>
        <w:t>可以用于模拟、分析和优化金属成形过程，提供可靠的</w:t>
      </w:r>
      <w:r>
        <w:rPr>
          <w:rFonts w:ascii="楷体" w:eastAsia="楷体" w:hAnsi="楷体" w:hint="eastAsia"/>
          <w:sz w:val="24"/>
        </w:rPr>
        <w:t>温度场，变形，流线、应力场，相变，晶粒度等计算</w:t>
      </w:r>
      <w:r w:rsidRPr="00DF0950">
        <w:rPr>
          <w:rFonts w:ascii="楷体" w:eastAsia="楷体" w:hAnsi="楷体"/>
          <w:sz w:val="24"/>
        </w:rPr>
        <w:t>结果</w:t>
      </w:r>
      <w:r>
        <w:rPr>
          <w:rFonts w:ascii="楷体" w:eastAsia="楷体" w:hAnsi="楷体" w:hint="eastAsia"/>
          <w:sz w:val="24"/>
        </w:rPr>
        <w:t>，预测锻件成形的各种缺陷，如折叠，充不满，开裂、材料流线分布不顺、穿流等，同时还能计算模具变形、应力、磨损及寿命</w:t>
      </w:r>
      <w:r w:rsidRPr="00DF0950">
        <w:rPr>
          <w:rFonts w:ascii="楷体" w:eastAsia="楷体" w:hAnsi="楷体"/>
          <w:sz w:val="24"/>
        </w:rPr>
        <w:t>。可以满足大中小型锻造企业和研究所在塑性成形模拟方面的需求。</w:t>
      </w:r>
      <w:r>
        <w:rPr>
          <w:rFonts w:ascii="楷体" w:eastAsia="楷体" w:hAnsi="楷体" w:hint="eastAsia"/>
          <w:sz w:val="24"/>
        </w:rPr>
        <w:t>通过Q</w:t>
      </w:r>
      <w:r>
        <w:rPr>
          <w:rFonts w:ascii="楷体" w:eastAsia="楷体" w:hAnsi="楷体"/>
          <w:sz w:val="24"/>
        </w:rPr>
        <w:t>F</w:t>
      </w:r>
      <w:r>
        <w:rPr>
          <w:rFonts w:ascii="楷体" w:eastAsia="楷体" w:hAnsi="楷体" w:hint="eastAsia"/>
          <w:sz w:val="24"/>
        </w:rPr>
        <w:t>orm仿真软件，减少设计时间及成本。</w:t>
      </w:r>
    </w:p>
    <w:p w14:paraId="78507BEB" w14:textId="73C1C11A" w:rsidR="00700034" w:rsidRDefault="00DF0950" w:rsidP="00DF0950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DF0950">
        <w:rPr>
          <w:rFonts w:ascii="楷体" w:eastAsia="楷体" w:hAnsi="楷体"/>
          <w:sz w:val="24"/>
        </w:rPr>
        <w:t>北京创联智软科技有限公司作为QForm的中国总代理，负责QForm软件在中国的市场推广和销售。</w:t>
      </w:r>
    </w:p>
    <w:p w14:paraId="3A390819" w14:textId="6963B603" w:rsidR="00D16D6B" w:rsidRDefault="006A68CE" w:rsidP="00F83D77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本次培训面向锻造工程师或</w:t>
      </w:r>
      <w:r w:rsidR="00277B97">
        <w:rPr>
          <w:rFonts w:ascii="楷体" w:eastAsia="楷体" w:hAnsi="楷体" w:hint="eastAsia"/>
          <w:sz w:val="24"/>
        </w:rPr>
        <w:t>相关专业人员</w:t>
      </w:r>
      <w:r>
        <w:rPr>
          <w:rFonts w:ascii="楷体" w:eastAsia="楷体" w:hAnsi="楷体" w:hint="eastAsia"/>
          <w:sz w:val="24"/>
        </w:rPr>
        <w:t>，不需要Q</w:t>
      </w:r>
      <w:r>
        <w:rPr>
          <w:rFonts w:ascii="楷体" w:eastAsia="楷体" w:hAnsi="楷体"/>
          <w:sz w:val="24"/>
        </w:rPr>
        <w:t>F</w:t>
      </w:r>
      <w:r>
        <w:rPr>
          <w:rFonts w:ascii="楷体" w:eastAsia="楷体" w:hAnsi="楷体" w:hint="eastAsia"/>
          <w:sz w:val="24"/>
        </w:rPr>
        <w:t>orm或者其他锻造软件的</w:t>
      </w:r>
      <w:r w:rsidR="00277B97">
        <w:rPr>
          <w:rFonts w:ascii="楷体" w:eastAsia="楷体" w:hAnsi="楷体" w:hint="eastAsia"/>
          <w:sz w:val="24"/>
        </w:rPr>
        <w:t>使用</w:t>
      </w:r>
      <w:r>
        <w:rPr>
          <w:rFonts w:ascii="楷体" w:eastAsia="楷体" w:hAnsi="楷体" w:hint="eastAsia"/>
          <w:sz w:val="24"/>
        </w:rPr>
        <w:t>经验，</w:t>
      </w:r>
      <w:r w:rsidR="00477F85">
        <w:rPr>
          <w:rFonts w:ascii="楷体" w:eastAsia="楷体" w:hAnsi="楷体" w:hint="eastAsia"/>
          <w:sz w:val="24"/>
        </w:rPr>
        <w:t>培训</w:t>
      </w:r>
      <w:r w:rsidR="00D16D6B">
        <w:rPr>
          <w:rFonts w:ascii="楷体" w:eastAsia="楷体" w:hAnsi="楷体" w:hint="eastAsia"/>
          <w:sz w:val="24"/>
        </w:rPr>
        <w:t>采用多案例练习方式，确保每个参会人掌握Q</w:t>
      </w:r>
      <w:r w:rsidR="00D16D6B">
        <w:rPr>
          <w:rFonts w:ascii="楷体" w:eastAsia="楷体" w:hAnsi="楷体"/>
          <w:sz w:val="24"/>
        </w:rPr>
        <w:t>F</w:t>
      </w:r>
      <w:r w:rsidR="00D16D6B">
        <w:rPr>
          <w:rFonts w:ascii="楷体" w:eastAsia="楷体" w:hAnsi="楷体" w:hint="eastAsia"/>
          <w:sz w:val="24"/>
        </w:rPr>
        <w:t>orm软件的使用，参会者请自带笔记本电脑，要求windows</w:t>
      </w:r>
      <w:r w:rsidR="00D16D6B">
        <w:rPr>
          <w:rFonts w:ascii="楷体" w:eastAsia="楷体" w:hAnsi="楷体"/>
          <w:sz w:val="24"/>
        </w:rPr>
        <w:t>7</w:t>
      </w:r>
      <w:r w:rsidR="00D16D6B">
        <w:rPr>
          <w:rFonts w:ascii="楷体" w:eastAsia="楷体" w:hAnsi="楷体" w:hint="eastAsia"/>
          <w:sz w:val="24"/>
        </w:rPr>
        <w:t>以上6</w:t>
      </w:r>
      <w:r w:rsidR="00D16D6B">
        <w:rPr>
          <w:rFonts w:ascii="楷体" w:eastAsia="楷体" w:hAnsi="楷体"/>
          <w:sz w:val="24"/>
        </w:rPr>
        <w:t>4</w:t>
      </w:r>
      <w:r w:rsidR="00D16D6B">
        <w:rPr>
          <w:rFonts w:ascii="楷体" w:eastAsia="楷体" w:hAnsi="楷体" w:hint="eastAsia"/>
          <w:sz w:val="24"/>
        </w:rPr>
        <w:t>位操作系统，内存不小于4</w:t>
      </w:r>
      <w:r w:rsidR="00D16D6B">
        <w:rPr>
          <w:rFonts w:ascii="楷体" w:eastAsia="楷体" w:hAnsi="楷体"/>
          <w:sz w:val="24"/>
        </w:rPr>
        <w:t>G</w:t>
      </w:r>
      <w:r w:rsidR="00D16D6B">
        <w:rPr>
          <w:rFonts w:ascii="楷体" w:eastAsia="楷体" w:hAnsi="楷体" w:hint="eastAsia"/>
          <w:sz w:val="24"/>
        </w:rPr>
        <w:t>。</w:t>
      </w:r>
    </w:p>
    <w:p w14:paraId="628C15E6" w14:textId="38F88D49" w:rsidR="006A68CE" w:rsidRDefault="00D16D6B" w:rsidP="00F83D77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会议</w:t>
      </w:r>
      <w:r w:rsidR="00F83D77">
        <w:rPr>
          <w:rFonts w:ascii="楷体" w:eastAsia="楷体" w:hAnsi="楷体" w:hint="eastAsia"/>
          <w:sz w:val="24"/>
        </w:rPr>
        <w:t>费用为3</w:t>
      </w:r>
      <w:r w:rsidR="00F83D77">
        <w:rPr>
          <w:rFonts w:ascii="楷体" w:eastAsia="楷体" w:hAnsi="楷体"/>
          <w:sz w:val="24"/>
        </w:rPr>
        <w:t>000</w:t>
      </w:r>
      <w:r w:rsidR="00F83D77">
        <w:rPr>
          <w:rFonts w:ascii="楷体" w:eastAsia="楷体" w:hAnsi="楷体" w:hint="eastAsia"/>
          <w:sz w:val="24"/>
        </w:rPr>
        <w:t>元/人（提供会议午餐，其他食宿费用自理），同单位第二或更多人按2</w:t>
      </w:r>
      <w:r w:rsidR="00F83D77">
        <w:rPr>
          <w:rFonts w:ascii="楷体" w:eastAsia="楷体" w:hAnsi="楷体"/>
          <w:sz w:val="24"/>
        </w:rPr>
        <w:t>500</w:t>
      </w:r>
      <w:r w:rsidR="00F83D77">
        <w:rPr>
          <w:rFonts w:ascii="楷体" w:eastAsia="楷体" w:hAnsi="楷体" w:hint="eastAsia"/>
          <w:sz w:val="24"/>
        </w:rPr>
        <w:t>元/人，高校学生或老师1</w:t>
      </w:r>
      <w:r w:rsidR="00F83D77">
        <w:rPr>
          <w:rFonts w:ascii="楷体" w:eastAsia="楷体" w:hAnsi="楷体"/>
          <w:sz w:val="24"/>
        </w:rPr>
        <w:t>500</w:t>
      </w:r>
      <w:r w:rsidR="00F83D77">
        <w:rPr>
          <w:rFonts w:ascii="楷体" w:eastAsia="楷体" w:hAnsi="楷体" w:hint="eastAsia"/>
          <w:sz w:val="24"/>
        </w:rPr>
        <w:t>元/人，</w:t>
      </w:r>
      <w:r w:rsidR="006A68CE">
        <w:rPr>
          <w:rFonts w:ascii="楷体" w:eastAsia="楷体" w:hAnsi="楷体" w:hint="eastAsia"/>
          <w:sz w:val="24"/>
        </w:rPr>
        <w:t>参加培训的企业可以获得一个月的软件试用授权</w:t>
      </w:r>
      <w:r w:rsidR="00F83D77">
        <w:rPr>
          <w:rFonts w:ascii="楷体" w:eastAsia="楷体" w:hAnsi="楷体" w:hint="eastAsia"/>
          <w:sz w:val="24"/>
        </w:rPr>
        <w:t>，欢迎报名参加。</w:t>
      </w:r>
    </w:p>
    <w:p w14:paraId="48A1E420" w14:textId="27E6C404" w:rsidR="00923DD7" w:rsidRDefault="00923DD7" w:rsidP="00F83D77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联系人：崔启玉</w:t>
      </w:r>
      <w:r w:rsidR="00E91EA8">
        <w:rPr>
          <w:rFonts w:ascii="楷体" w:eastAsia="楷体" w:hAnsi="楷体" w:hint="eastAsia"/>
          <w:sz w:val="24"/>
        </w:rPr>
        <w:t>1</w:t>
      </w:r>
      <w:r w:rsidR="00E91EA8">
        <w:rPr>
          <w:rFonts w:ascii="楷体" w:eastAsia="楷体" w:hAnsi="楷体"/>
          <w:sz w:val="24"/>
        </w:rPr>
        <w:t>3911010901</w:t>
      </w:r>
      <w:r w:rsidR="00E91EA8">
        <w:rPr>
          <w:rFonts w:ascii="楷体" w:eastAsia="楷体" w:hAnsi="楷体" w:hint="eastAsia"/>
          <w:sz w:val="24"/>
        </w:rPr>
        <w:t>、</w:t>
      </w:r>
      <w:r>
        <w:rPr>
          <w:rFonts w:ascii="楷体" w:eastAsia="楷体" w:hAnsi="楷体" w:hint="eastAsia"/>
          <w:sz w:val="24"/>
        </w:rPr>
        <w:t>刘寒龙1</w:t>
      </w:r>
      <w:r>
        <w:rPr>
          <w:rFonts w:ascii="楷体" w:eastAsia="楷体" w:hAnsi="楷体"/>
          <w:sz w:val="24"/>
        </w:rPr>
        <w:t>5810923696</w:t>
      </w:r>
    </w:p>
    <w:p w14:paraId="72F6118C" w14:textId="5A27EC52" w:rsidR="00F83D77" w:rsidRPr="00F83D77" w:rsidRDefault="00F83D77" w:rsidP="00F83D77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F83D77">
        <w:rPr>
          <w:rFonts w:ascii="楷体" w:eastAsia="楷体" w:hAnsi="楷体" w:hint="eastAsia"/>
          <w:sz w:val="24"/>
        </w:rPr>
        <w:t>邮箱：</w:t>
      </w:r>
      <w:r w:rsidRPr="00F83D77">
        <w:rPr>
          <w:rFonts w:ascii="楷体" w:eastAsia="楷体" w:hAnsi="楷体"/>
          <w:sz w:val="24"/>
        </w:rPr>
        <w:t>qform@iuitgroup.com</w:t>
      </w:r>
    </w:p>
    <w:p w14:paraId="56B8621E" w14:textId="3C45B6EB" w:rsidR="00F83D77" w:rsidRDefault="00F83D77" w:rsidP="00F83D77">
      <w:pPr>
        <w:spacing w:line="360" w:lineRule="auto"/>
        <w:ind w:firstLine="420"/>
        <w:rPr>
          <w:rFonts w:ascii="楷体" w:eastAsia="楷体" w:hAnsi="楷体"/>
          <w:sz w:val="24"/>
        </w:rPr>
      </w:pPr>
      <w:r w:rsidRPr="00F83D77">
        <w:rPr>
          <w:rFonts w:ascii="楷体" w:eastAsia="楷体" w:hAnsi="楷体" w:hint="eastAsia"/>
          <w:sz w:val="24"/>
        </w:rPr>
        <w:t>电话：</w:t>
      </w:r>
      <w:r w:rsidRPr="00F83D77">
        <w:rPr>
          <w:rFonts w:ascii="楷体" w:eastAsia="楷体" w:hAnsi="楷体"/>
          <w:sz w:val="24"/>
        </w:rPr>
        <w:t>010-84470288</w:t>
      </w:r>
    </w:p>
    <w:p w14:paraId="468D0581" w14:textId="64521369" w:rsidR="008D4B2A" w:rsidRDefault="008D4B2A" w:rsidP="008D4B2A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微信公众号：bjiuit</w:t>
      </w:r>
    </w:p>
    <w:p w14:paraId="14C38ECD" w14:textId="0E3BF64B" w:rsidR="00F83D77" w:rsidRDefault="00F83D77" w:rsidP="00F83D77">
      <w:pPr>
        <w:spacing w:line="360" w:lineRule="auto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北京创联智软科技有限公司</w:t>
      </w:r>
    </w:p>
    <w:p w14:paraId="2D64565E" w14:textId="25F59772" w:rsidR="00F83D77" w:rsidRDefault="00F83D77" w:rsidP="00F83D77">
      <w:pPr>
        <w:spacing w:line="360" w:lineRule="auto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</w:t>
      </w:r>
      <w:r>
        <w:rPr>
          <w:rFonts w:ascii="楷体" w:eastAsia="楷体" w:hAnsi="楷体"/>
          <w:sz w:val="24"/>
        </w:rPr>
        <w:t>020</w:t>
      </w:r>
      <w:r>
        <w:rPr>
          <w:rFonts w:ascii="楷体" w:eastAsia="楷体" w:hAnsi="楷体" w:hint="eastAsia"/>
          <w:sz w:val="24"/>
        </w:rPr>
        <w:t>年1</w:t>
      </w: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月2</w:t>
      </w:r>
      <w:r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>日</w:t>
      </w:r>
    </w:p>
    <w:p w14:paraId="59BFBCD7" w14:textId="77777777" w:rsidR="00D16D6B" w:rsidRDefault="00D16D6B" w:rsidP="00F83D77">
      <w:pPr>
        <w:spacing w:line="360" w:lineRule="auto"/>
        <w:jc w:val="right"/>
        <w:rPr>
          <w:rFonts w:ascii="楷体" w:eastAsia="楷体" w:hAnsi="楷体"/>
          <w:sz w:val="24"/>
        </w:rPr>
      </w:pPr>
    </w:p>
    <w:p w14:paraId="7B23A60D" w14:textId="77777777" w:rsidR="00E44431" w:rsidRPr="00D16D6B" w:rsidRDefault="00E44431" w:rsidP="00E44431">
      <w:pPr>
        <w:autoSpaceDE w:val="0"/>
        <w:autoSpaceDN w:val="0"/>
        <w:adjustRightInd w:val="0"/>
        <w:jc w:val="center"/>
        <w:rPr>
          <w:rFonts w:ascii="KaiTi" w:eastAsia="KaiTi" w:hAnsi="KaiTi" w:cs="Calibri-Bold"/>
          <w:b/>
          <w:bCs/>
          <w:color w:val="000000"/>
          <w:kern w:val="0"/>
          <w:sz w:val="36"/>
          <w:szCs w:val="36"/>
        </w:rPr>
      </w:pPr>
      <w:r w:rsidRPr="00D16D6B">
        <w:rPr>
          <w:rFonts w:ascii="KaiTi" w:eastAsia="KaiTi" w:hAnsi="KaiTi" w:cs="Calibri-Bold" w:hint="eastAsia"/>
          <w:b/>
          <w:bCs/>
          <w:color w:val="000000"/>
          <w:kern w:val="0"/>
          <w:sz w:val="36"/>
          <w:szCs w:val="36"/>
        </w:rPr>
        <w:lastRenderedPageBreak/>
        <w:t>培训目标</w:t>
      </w:r>
    </w:p>
    <w:p w14:paraId="21A64619" w14:textId="2A814D7C" w:rsidR="00E44431" w:rsidRPr="002E6A95" w:rsidRDefault="00E44431" w:rsidP="002E6A9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KaiTi" w:eastAsia="KaiTi" w:hAnsi="KaiTi" w:cs="Calibri-Italic"/>
          <w:color w:val="000000"/>
          <w:kern w:val="0"/>
          <w:sz w:val="24"/>
          <w:szCs w:val="24"/>
        </w:rPr>
      </w:pP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Q</w:t>
      </w:r>
      <w:r w:rsidRPr="002E6A95">
        <w:rPr>
          <w:rFonts w:ascii="KaiTi" w:eastAsia="KaiTi" w:hAnsi="KaiTi" w:cs="Arial-ItalicMT"/>
          <w:color w:val="000000"/>
          <w:kern w:val="0"/>
          <w:sz w:val="24"/>
          <w:szCs w:val="24"/>
        </w:rPr>
        <w:t>F</w:t>
      </w: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orm界面及前处理所需的数据</w:t>
      </w:r>
    </w:p>
    <w:p w14:paraId="02DBECDA" w14:textId="66FED023" w:rsidR="00E44431" w:rsidRPr="002E6A95" w:rsidRDefault="00E44431" w:rsidP="002E6A9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KaiTi" w:eastAsia="KaiTi" w:hAnsi="KaiTi" w:cs="Calibri-Italic"/>
          <w:color w:val="000000"/>
          <w:kern w:val="0"/>
          <w:sz w:val="24"/>
          <w:szCs w:val="24"/>
        </w:rPr>
      </w:pP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几何修复及</w:t>
      </w:r>
      <w:r w:rsidRPr="002E6A95">
        <w:rPr>
          <w:rFonts w:ascii="KaiTi" w:eastAsia="KaiTi" w:hAnsi="KaiTi" w:cs="Calibri-Italic" w:hint="eastAsia"/>
          <w:color w:val="000000"/>
          <w:kern w:val="0"/>
          <w:sz w:val="24"/>
          <w:szCs w:val="24"/>
        </w:rPr>
        <w:t>网格划分技巧</w:t>
      </w:r>
    </w:p>
    <w:p w14:paraId="4A1A0A69" w14:textId="507B4383" w:rsidR="00E44431" w:rsidRPr="002E6A95" w:rsidRDefault="00E44431" w:rsidP="002E6A9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KaiTi" w:eastAsia="KaiTi" w:hAnsi="KaiTi" w:cs="Calibri-Italic"/>
          <w:color w:val="000000"/>
          <w:kern w:val="0"/>
          <w:sz w:val="24"/>
          <w:szCs w:val="24"/>
        </w:rPr>
      </w:pP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结果分析，后处理再计算功能</w:t>
      </w:r>
    </w:p>
    <w:p w14:paraId="640E4638" w14:textId="78088502" w:rsidR="00E44431" w:rsidRPr="002E6A95" w:rsidRDefault="00E44431" w:rsidP="002E6A9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KaiTi" w:eastAsia="KaiTi" w:hAnsi="KaiTi" w:cs="Arial-ItalicMT"/>
          <w:color w:val="000000"/>
          <w:kern w:val="0"/>
          <w:sz w:val="24"/>
          <w:szCs w:val="24"/>
        </w:rPr>
      </w:pP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耦合模具分析功能</w:t>
      </w:r>
    </w:p>
    <w:p w14:paraId="09EF6956" w14:textId="296B6506" w:rsidR="002E6A95" w:rsidRPr="002E6A95" w:rsidRDefault="002E6A95" w:rsidP="002E6A9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KaiTi" w:eastAsia="KaiTi" w:hAnsi="KaiTi" w:cs="Arial-ItalicMT"/>
          <w:color w:val="000000"/>
          <w:kern w:val="0"/>
          <w:sz w:val="24"/>
          <w:szCs w:val="24"/>
        </w:rPr>
      </w:pPr>
      <w:r w:rsidRPr="002E6A95">
        <w:rPr>
          <w:rFonts w:ascii="KaiTi" w:eastAsia="KaiTi" w:hAnsi="KaiTi" w:cs="Arial-ItalicMT" w:hint="eastAsia"/>
          <w:color w:val="000000"/>
          <w:kern w:val="0"/>
          <w:sz w:val="24"/>
          <w:szCs w:val="24"/>
        </w:rPr>
        <w:t>通过仿真寻找解决实际问题的方法</w:t>
      </w:r>
    </w:p>
    <w:p w14:paraId="014BCACB" w14:textId="77777777" w:rsidR="002E6A95" w:rsidRDefault="002E6A95" w:rsidP="00E44431">
      <w:pPr>
        <w:autoSpaceDE w:val="0"/>
        <w:autoSpaceDN w:val="0"/>
        <w:adjustRightInd w:val="0"/>
        <w:jc w:val="center"/>
        <w:rPr>
          <w:rFonts w:ascii="KaiTi" w:eastAsia="KaiTi" w:hAnsi="KaiTi" w:cs="Calibri-Bold"/>
          <w:b/>
          <w:bCs/>
          <w:color w:val="000000"/>
          <w:kern w:val="0"/>
          <w:sz w:val="36"/>
          <w:szCs w:val="36"/>
        </w:rPr>
      </w:pPr>
    </w:p>
    <w:p w14:paraId="7766E59E" w14:textId="7BE0FCB6" w:rsidR="008B77C6" w:rsidRPr="00D16D6B" w:rsidRDefault="008B77C6" w:rsidP="00E44431">
      <w:pPr>
        <w:autoSpaceDE w:val="0"/>
        <w:autoSpaceDN w:val="0"/>
        <w:adjustRightInd w:val="0"/>
        <w:jc w:val="center"/>
        <w:rPr>
          <w:rFonts w:ascii="KaiTi" w:eastAsia="KaiTi" w:hAnsi="KaiTi" w:cs="Calibri-Bold"/>
          <w:b/>
          <w:bCs/>
          <w:color w:val="000000"/>
          <w:kern w:val="0"/>
          <w:sz w:val="36"/>
          <w:szCs w:val="36"/>
        </w:rPr>
      </w:pPr>
      <w:r w:rsidRPr="00D16D6B">
        <w:rPr>
          <w:rFonts w:ascii="KaiTi" w:eastAsia="KaiTi" w:hAnsi="KaiTi" w:cs="Calibri-Bold" w:hint="eastAsia"/>
          <w:b/>
          <w:bCs/>
          <w:color w:val="000000"/>
          <w:kern w:val="0"/>
          <w:sz w:val="36"/>
          <w:szCs w:val="36"/>
        </w:rPr>
        <w:t>总体培训内容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2382"/>
        <w:gridCol w:w="5982"/>
      </w:tblGrid>
      <w:tr w:rsidR="008B77C6" w:rsidRPr="00D16D6B" w14:paraId="0C6C9923" w14:textId="77777777" w:rsidTr="00F578FE">
        <w:tc>
          <w:tcPr>
            <w:tcW w:w="2382" w:type="dxa"/>
          </w:tcPr>
          <w:p w14:paraId="1F41D0DA" w14:textId="1EB5D200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介绍</w:t>
            </w:r>
          </w:p>
        </w:tc>
        <w:tc>
          <w:tcPr>
            <w:tcW w:w="5982" w:type="dxa"/>
          </w:tcPr>
          <w:p w14:paraId="68A8643F" w14:textId="06AE002B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总体</w:t>
            </w:r>
            <w:r w:rsidR="00D16D6B"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软件</w:t>
            </w:r>
            <w:r w:rsidRPr="002E6A95">
              <w:rPr>
                <w:rFonts w:ascii="KaiTi" w:eastAsia="KaiTi" w:hAnsi="KaiTi" w:cs="ArialMT" w:hint="eastAsia"/>
                <w:color w:val="000000"/>
                <w:kern w:val="0"/>
                <w:sz w:val="24"/>
                <w:szCs w:val="24"/>
              </w:rPr>
              <w:t>功能</w:t>
            </w:r>
            <w:r w:rsidR="00D16D6B" w:rsidRPr="002E6A95">
              <w:rPr>
                <w:rFonts w:ascii="KaiTi" w:eastAsia="KaiTi" w:hAnsi="KaiTi" w:cs="ArialMT" w:hint="eastAsia"/>
                <w:color w:val="000000"/>
                <w:kern w:val="0"/>
                <w:sz w:val="24"/>
                <w:szCs w:val="24"/>
              </w:rPr>
              <w:t>介绍及开发进展</w:t>
            </w:r>
          </w:p>
          <w:p w14:paraId="3AF60D64" w14:textId="22F0D9D1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ArialMT" w:hint="eastAsia"/>
                <w:color w:val="000000"/>
                <w:kern w:val="0"/>
                <w:sz w:val="24"/>
                <w:szCs w:val="24"/>
              </w:rPr>
              <w:t>Q</w:t>
            </w:r>
            <w:r w:rsidRPr="002E6A95">
              <w:rPr>
                <w:rFonts w:ascii="KaiTi" w:eastAsia="KaiTi" w:hAnsi="KaiTi" w:cs="ArialMT"/>
                <w:color w:val="000000"/>
                <w:kern w:val="0"/>
                <w:sz w:val="24"/>
                <w:szCs w:val="24"/>
              </w:rPr>
              <w:t>F</w:t>
            </w:r>
            <w:r w:rsidRPr="002E6A95">
              <w:rPr>
                <w:rFonts w:ascii="KaiTi" w:eastAsia="KaiTi" w:hAnsi="KaiTi" w:cs="ArialMT" w:hint="eastAsia"/>
                <w:color w:val="000000"/>
                <w:kern w:val="0"/>
                <w:sz w:val="24"/>
                <w:szCs w:val="24"/>
              </w:rPr>
              <w:t>orm安装及授权方式</w:t>
            </w:r>
          </w:p>
        </w:tc>
      </w:tr>
      <w:tr w:rsidR="008B77C6" w:rsidRPr="00D16D6B" w14:paraId="66FF61E1" w14:textId="77777777" w:rsidTr="00F578FE">
        <w:tc>
          <w:tcPr>
            <w:tcW w:w="2382" w:type="dxa"/>
          </w:tcPr>
          <w:p w14:paraId="2F6DB818" w14:textId="5B4D3E22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前处理几何导入及网格划分</w:t>
            </w:r>
          </w:p>
        </w:tc>
        <w:tc>
          <w:tcPr>
            <w:tcW w:w="5982" w:type="dxa"/>
          </w:tcPr>
          <w:p w14:paraId="704F5D10" w14:textId="4EB5B7DF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>2D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和</w:t>
            </w: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>3D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几何准备</w:t>
            </w:r>
          </w:p>
          <w:p w14:paraId="1F3C4A69" w14:textId="2A1257C8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网格划分</w:t>
            </w: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>,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对称，旋转设置</w:t>
            </w: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>,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几何直接导入</w:t>
            </w:r>
          </w:p>
        </w:tc>
      </w:tr>
      <w:tr w:rsidR="008B77C6" w:rsidRPr="00D16D6B" w14:paraId="7A593951" w14:textId="77777777" w:rsidTr="00F578FE">
        <w:tc>
          <w:tcPr>
            <w:tcW w:w="2382" w:type="dxa"/>
          </w:tcPr>
          <w:p w14:paraId="2DDEC7FD" w14:textId="1515C8C6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前处理工艺参数设置</w:t>
            </w:r>
          </w:p>
        </w:tc>
        <w:tc>
          <w:tcPr>
            <w:tcW w:w="5982" w:type="dxa"/>
          </w:tcPr>
          <w:p w14:paraId="62BA92B9" w14:textId="70322D7E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前处理界面，流程</w:t>
            </w:r>
          </w:p>
          <w:p w14:paraId="56AB07DB" w14:textId="64C3120C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初始数据：材料，温度，设备等</w:t>
            </w:r>
          </w:p>
        </w:tc>
      </w:tr>
      <w:tr w:rsidR="008B77C6" w:rsidRPr="00D16D6B" w14:paraId="6893FB40" w14:textId="77777777" w:rsidTr="00F578FE">
        <w:tc>
          <w:tcPr>
            <w:tcW w:w="2382" w:type="dxa"/>
          </w:tcPr>
          <w:p w14:paraId="23DDB2C6" w14:textId="2111B34A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结果分析</w:t>
            </w:r>
          </w:p>
        </w:tc>
        <w:tc>
          <w:tcPr>
            <w:tcW w:w="5982" w:type="dxa"/>
          </w:tcPr>
          <w:p w14:paraId="5BDEF7E6" w14:textId="300FD191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场，曲线，应力，应变</w:t>
            </w:r>
          </w:p>
          <w:p w14:paraId="49387A25" w14:textId="0AF8205B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通用工件缺陷</w:t>
            </w:r>
            <w:r w:rsidR="00E44431"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分析</w:t>
            </w:r>
          </w:p>
          <w:p w14:paraId="0B201360" w14:textId="79CCB07F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图片动画生成</w:t>
            </w:r>
          </w:p>
        </w:tc>
      </w:tr>
      <w:tr w:rsidR="008B77C6" w:rsidRPr="00D16D6B" w14:paraId="1ABDCCD8" w14:textId="77777777" w:rsidTr="00F578FE">
        <w:tc>
          <w:tcPr>
            <w:tcW w:w="2382" w:type="dxa"/>
          </w:tcPr>
          <w:p w14:paraId="6C845599" w14:textId="53447FC1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耦合模具变形</w:t>
            </w:r>
            <w:r w:rsidR="0013294D"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分析</w:t>
            </w:r>
          </w:p>
        </w:tc>
        <w:tc>
          <w:tcPr>
            <w:tcW w:w="5982" w:type="dxa"/>
          </w:tcPr>
          <w:p w14:paraId="7106B379" w14:textId="455F611D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模型类型：整体分析及单独分析</w:t>
            </w:r>
          </w:p>
          <w:p w14:paraId="2BD4B8AF" w14:textId="420C879B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后处理计算</w:t>
            </w:r>
          </w:p>
        </w:tc>
      </w:tr>
      <w:tr w:rsidR="008B77C6" w:rsidRPr="00D16D6B" w14:paraId="6104C78F" w14:textId="77777777" w:rsidTr="00F578FE">
        <w:tc>
          <w:tcPr>
            <w:tcW w:w="2382" w:type="dxa"/>
          </w:tcPr>
          <w:p w14:paraId="019CE1B7" w14:textId="37887CF1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数据库</w:t>
            </w:r>
          </w:p>
        </w:tc>
        <w:tc>
          <w:tcPr>
            <w:tcW w:w="5982" w:type="dxa"/>
          </w:tcPr>
          <w:p w14:paraId="7A8BD203" w14:textId="72F01DF5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设备，材料，润滑剂</w:t>
            </w:r>
          </w:p>
        </w:tc>
      </w:tr>
      <w:tr w:rsidR="008B77C6" w:rsidRPr="00D16D6B" w14:paraId="1C3786B6" w14:textId="77777777" w:rsidTr="00F578FE">
        <w:tc>
          <w:tcPr>
            <w:tcW w:w="2382" w:type="dxa"/>
          </w:tcPr>
          <w:p w14:paraId="39ABE2DE" w14:textId="2175EE50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后处理计算</w:t>
            </w:r>
          </w:p>
        </w:tc>
        <w:tc>
          <w:tcPr>
            <w:tcW w:w="5982" w:type="dxa"/>
          </w:tcPr>
          <w:p w14:paraId="671B3431" w14:textId="2387AA6E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追踪:</w:t>
            </w: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点，线，线组</w:t>
            </w:r>
          </w:p>
          <w:p w14:paraId="122B2502" w14:textId="329D6EF9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子程序</w:t>
            </w:r>
          </w:p>
        </w:tc>
      </w:tr>
      <w:tr w:rsidR="008B77C6" w:rsidRPr="00D16D6B" w14:paraId="131DCD4D" w14:textId="77777777" w:rsidTr="00F578FE">
        <w:tc>
          <w:tcPr>
            <w:tcW w:w="2382" w:type="dxa"/>
          </w:tcPr>
          <w:p w14:paraId="74DFEAE1" w14:textId="18CF6662" w:rsidR="008B77C6" w:rsidRPr="002E6A95" w:rsidRDefault="008B77C6" w:rsidP="002E6A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KaiTi" w:eastAsia="KaiTi" w:hAnsi="KaiTi" w:cs="Calibri-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高级</w:t>
            </w:r>
            <w:r w:rsidR="0013294D" w:rsidRPr="002E6A95">
              <w:rPr>
                <w:rFonts w:ascii="KaiTi" w:eastAsia="KaiTi" w:hAnsi="KaiTi" w:cs="Calibri-Bold" w:hint="eastAsia"/>
                <w:b/>
                <w:bCs/>
                <w:color w:val="000000"/>
                <w:kern w:val="0"/>
                <w:sz w:val="24"/>
                <w:szCs w:val="24"/>
              </w:rPr>
              <w:t>功能</w:t>
            </w:r>
          </w:p>
        </w:tc>
        <w:tc>
          <w:tcPr>
            <w:tcW w:w="5982" w:type="dxa"/>
          </w:tcPr>
          <w:p w14:paraId="1C0DC713" w14:textId="793F0B31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模拟参数</w:t>
            </w:r>
            <w:r w:rsidRPr="002E6A95"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  <w:t xml:space="preserve">: </w:t>
            </w: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计算时间步，网格属性</w:t>
            </w:r>
          </w:p>
          <w:p w14:paraId="4D42B4C5" w14:textId="66E0ACF9" w:rsidR="008B77C6" w:rsidRPr="002E6A95" w:rsidRDefault="008B77C6" w:rsidP="002E6A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KaiTi" w:eastAsia="KaiTi" w:hAnsi="KaiTi" w:cs="Calibri"/>
                <w:color w:val="000000"/>
                <w:kern w:val="0"/>
                <w:sz w:val="24"/>
                <w:szCs w:val="24"/>
              </w:rPr>
            </w:pPr>
            <w:r w:rsidRPr="002E6A95">
              <w:rPr>
                <w:rFonts w:ascii="KaiTi" w:eastAsia="KaiTi" w:hAnsi="KaiTi" w:cs="Calibri" w:hint="eastAsia"/>
                <w:color w:val="000000"/>
                <w:kern w:val="0"/>
                <w:sz w:val="24"/>
                <w:szCs w:val="24"/>
              </w:rPr>
              <w:t>结果导出</w:t>
            </w:r>
          </w:p>
        </w:tc>
      </w:tr>
    </w:tbl>
    <w:p w14:paraId="67A09050" w14:textId="15CD46C0" w:rsidR="00B1230D" w:rsidRDefault="00B1230D"/>
    <w:p w14:paraId="24442708" w14:textId="77777777" w:rsidR="00F4289F" w:rsidRDefault="00F4289F">
      <w:pPr>
        <w:widowControl/>
        <w:jc w:val="left"/>
        <w:sectPr w:rsidR="00F4289F" w:rsidSect="00F4289F">
          <w:headerReference w:type="default" r:id="rId7"/>
          <w:footerReference w:type="default" r:id="rId8"/>
          <w:pgSz w:w="11906" w:h="16838"/>
          <w:pgMar w:top="1440" w:right="1800" w:bottom="1440" w:left="1800" w:header="851" w:footer="850" w:gutter="0"/>
          <w:cols w:space="425"/>
          <w:docGrid w:type="lines" w:linePitch="312"/>
        </w:sectPr>
      </w:pPr>
    </w:p>
    <w:p w14:paraId="4F23F2CB" w14:textId="68FF90D8" w:rsidR="00E918F3" w:rsidRPr="006074E9" w:rsidRDefault="00E918F3" w:rsidP="00E918F3">
      <w:pPr>
        <w:spacing w:line="360" w:lineRule="auto"/>
        <w:jc w:val="center"/>
        <w:rPr>
          <w:rStyle w:val="spelle"/>
          <w:rFonts w:eastAsia="隶书"/>
          <w:b/>
          <w:sz w:val="36"/>
          <w:szCs w:val="24"/>
        </w:rPr>
      </w:pPr>
      <w:r w:rsidRPr="00E918F3">
        <w:rPr>
          <w:rStyle w:val="spelle"/>
          <w:rFonts w:eastAsia="楷体"/>
          <w:b/>
          <w:bCs/>
          <w:sz w:val="32"/>
          <w:szCs w:val="24"/>
          <w:lang w:val="en-GB"/>
        </w:rPr>
        <w:lastRenderedPageBreak/>
        <w:t>2020</w:t>
      </w:r>
      <w:r w:rsidRPr="00E918F3">
        <w:rPr>
          <w:rStyle w:val="spelle"/>
          <w:rFonts w:eastAsia="楷体"/>
          <w:b/>
          <w:bCs/>
          <w:sz w:val="32"/>
          <w:szCs w:val="24"/>
          <w:lang w:val="en-GB"/>
        </w:rPr>
        <w:t>年</w:t>
      </w:r>
      <w:r w:rsidRPr="00E918F3">
        <w:rPr>
          <w:rStyle w:val="spelle"/>
          <w:rFonts w:eastAsia="楷体" w:hint="eastAsia"/>
          <w:b/>
          <w:bCs/>
          <w:sz w:val="32"/>
          <w:szCs w:val="24"/>
          <w:lang w:val="en-GB"/>
        </w:rPr>
        <w:t>3</w:t>
      </w:r>
      <w:r w:rsidRPr="00E918F3">
        <w:rPr>
          <w:rStyle w:val="spelle"/>
          <w:rFonts w:eastAsia="楷体"/>
          <w:b/>
          <w:bCs/>
          <w:sz w:val="32"/>
          <w:szCs w:val="24"/>
          <w:lang w:val="en-GB"/>
        </w:rPr>
        <w:t>月</w:t>
      </w:r>
      <w:r w:rsidRPr="00E918F3">
        <w:rPr>
          <w:rStyle w:val="spelle"/>
          <w:rFonts w:eastAsia="楷体" w:hint="eastAsia"/>
          <w:b/>
          <w:bCs/>
          <w:sz w:val="32"/>
          <w:szCs w:val="24"/>
          <w:lang w:val="en-GB"/>
        </w:rPr>
        <w:t>QF</w:t>
      </w:r>
      <w:r w:rsidRPr="00E918F3">
        <w:rPr>
          <w:rStyle w:val="spelle"/>
          <w:rFonts w:eastAsia="楷体"/>
          <w:b/>
          <w:bCs/>
          <w:sz w:val="32"/>
          <w:szCs w:val="24"/>
          <w:lang w:val="en-GB"/>
        </w:rPr>
        <w:t>orm</w:t>
      </w:r>
      <w:r w:rsidRPr="00E918F3">
        <w:rPr>
          <w:rStyle w:val="spelle"/>
          <w:rFonts w:eastAsia="楷体" w:hint="eastAsia"/>
          <w:b/>
          <w:bCs/>
          <w:sz w:val="32"/>
          <w:szCs w:val="24"/>
          <w:lang w:val="en-GB"/>
        </w:rPr>
        <w:t>培训</w:t>
      </w:r>
      <w:r w:rsidRPr="001E46FC">
        <w:rPr>
          <w:rStyle w:val="spelle"/>
          <w:rFonts w:eastAsia="楷体"/>
          <w:b/>
          <w:bCs/>
          <w:sz w:val="32"/>
          <w:szCs w:val="24"/>
          <w:lang w:val="en-GB"/>
        </w:rPr>
        <w:t>回执</w:t>
      </w:r>
      <w:r w:rsidRPr="00D31170">
        <w:rPr>
          <w:rStyle w:val="spelle"/>
          <w:rFonts w:eastAsia="楷体"/>
          <w:b/>
          <w:bCs/>
          <w:sz w:val="32"/>
          <w:szCs w:val="24"/>
          <w:lang w:val="en-GB"/>
        </w:rPr>
        <w:t>（传真或</w:t>
      </w:r>
      <w:r w:rsidRPr="00D31170">
        <w:rPr>
          <w:rStyle w:val="spelle"/>
          <w:rFonts w:eastAsia="楷体"/>
          <w:b/>
          <w:bCs/>
          <w:sz w:val="32"/>
          <w:szCs w:val="24"/>
          <w:lang w:val="en-GB"/>
        </w:rPr>
        <w:t>Email</w:t>
      </w:r>
      <w:r w:rsidRPr="00D31170">
        <w:rPr>
          <w:rStyle w:val="spelle"/>
          <w:rFonts w:eastAsia="楷体"/>
          <w:b/>
          <w:bCs/>
          <w:sz w:val="32"/>
          <w:szCs w:val="24"/>
          <w:lang w:val="en-GB"/>
        </w:rPr>
        <w:t>回我公司）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835"/>
        <w:gridCol w:w="3260"/>
      </w:tblGrid>
      <w:tr w:rsidR="00E918F3" w:rsidRPr="00D31170" w14:paraId="2D62158B" w14:textId="77777777" w:rsidTr="00A768D9">
        <w:tc>
          <w:tcPr>
            <w:tcW w:w="2660" w:type="dxa"/>
          </w:tcPr>
          <w:p w14:paraId="31264325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单位名称</w:t>
            </w:r>
          </w:p>
        </w:tc>
        <w:tc>
          <w:tcPr>
            <w:tcW w:w="5103" w:type="dxa"/>
            <w:gridSpan w:val="2"/>
          </w:tcPr>
          <w:p w14:paraId="23EA9D69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AA59D1B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参会人数</w:t>
            </w:r>
          </w:p>
        </w:tc>
        <w:tc>
          <w:tcPr>
            <w:tcW w:w="3260" w:type="dxa"/>
          </w:tcPr>
          <w:p w14:paraId="3E891E74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53745BE8" w14:textId="77777777" w:rsidTr="00A768D9">
        <w:tc>
          <w:tcPr>
            <w:tcW w:w="2660" w:type="dxa"/>
          </w:tcPr>
          <w:p w14:paraId="26E1415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单位地址</w:t>
            </w:r>
          </w:p>
        </w:tc>
        <w:tc>
          <w:tcPr>
            <w:tcW w:w="5103" w:type="dxa"/>
            <w:gridSpan w:val="2"/>
          </w:tcPr>
          <w:p w14:paraId="2A93E019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0608FBD9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21B2625D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1FE972F7" w14:textId="77777777" w:rsidTr="00A768D9">
        <w:tc>
          <w:tcPr>
            <w:tcW w:w="2660" w:type="dxa"/>
          </w:tcPr>
          <w:p w14:paraId="31F6B01E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姓名</w:t>
            </w:r>
          </w:p>
        </w:tc>
        <w:tc>
          <w:tcPr>
            <w:tcW w:w="2551" w:type="dxa"/>
          </w:tcPr>
          <w:p w14:paraId="5FCF4AC2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部门及职务</w:t>
            </w:r>
          </w:p>
        </w:tc>
        <w:tc>
          <w:tcPr>
            <w:tcW w:w="2552" w:type="dxa"/>
          </w:tcPr>
          <w:p w14:paraId="2E73E8D7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手机</w:t>
            </w:r>
          </w:p>
        </w:tc>
        <w:tc>
          <w:tcPr>
            <w:tcW w:w="2835" w:type="dxa"/>
          </w:tcPr>
          <w:p w14:paraId="2FB85D51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办公电话</w:t>
            </w:r>
          </w:p>
        </w:tc>
        <w:tc>
          <w:tcPr>
            <w:tcW w:w="3260" w:type="dxa"/>
          </w:tcPr>
          <w:p w14:paraId="4EE0C4C4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  <w:r w:rsidRPr="00D31170"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  <w:t>电子邮件</w:t>
            </w:r>
          </w:p>
        </w:tc>
      </w:tr>
      <w:tr w:rsidR="00E918F3" w:rsidRPr="00D31170" w14:paraId="5855EA85" w14:textId="77777777" w:rsidTr="00A768D9">
        <w:tc>
          <w:tcPr>
            <w:tcW w:w="2660" w:type="dxa"/>
          </w:tcPr>
          <w:p w14:paraId="59EC267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38BF6DF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3B8AB4D6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34837D4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492A1CD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63079BA0" w14:textId="77777777" w:rsidTr="00A768D9">
        <w:tc>
          <w:tcPr>
            <w:tcW w:w="2660" w:type="dxa"/>
          </w:tcPr>
          <w:p w14:paraId="7312E13B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6578A5F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76434C1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3A48AC9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11162CA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49F15BB1" w14:textId="77777777" w:rsidTr="00A768D9">
        <w:tc>
          <w:tcPr>
            <w:tcW w:w="2660" w:type="dxa"/>
          </w:tcPr>
          <w:p w14:paraId="35EA2477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285ACD0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D43A1A0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69C268D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F7FEE99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1C250632" w14:textId="77777777" w:rsidTr="00A768D9">
        <w:tc>
          <w:tcPr>
            <w:tcW w:w="2660" w:type="dxa"/>
          </w:tcPr>
          <w:p w14:paraId="4B5775A8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5499E7F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45260A1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0751C8F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796B830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17BFB229" w14:textId="77777777" w:rsidTr="00A768D9">
        <w:tc>
          <w:tcPr>
            <w:tcW w:w="2660" w:type="dxa"/>
          </w:tcPr>
          <w:p w14:paraId="536B703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BBC2BAB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CE42279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370B769E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4DD24C2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  <w:tr w:rsidR="00E918F3" w:rsidRPr="00D31170" w14:paraId="536D0552" w14:textId="77777777" w:rsidTr="00A768D9">
        <w:trPr>
          <w:trHeight w:val="416"/>
        </w:trPr>
        <w:tc>
          <w:tcPr>
            <w:tcW w:w="2660" w:type="dxa"/>
          </w:tcPr>
          <w:p w14:paraId="30228166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6CAE9DE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17AABE3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A20ECD1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C2A0775" w14:textId="77777777" w:rsidR="00E918F3" w:rsidRPr="00D31170" w:rsidRDefault="00E918F3" w:rsidP="00A768D9">
            <w:pPr>
              <w:spacing w:line="300" w:lineRule="auto"/>
              <w:jc w:val="left"/>
              <w:rPr>
                <w:rStyle w:val="spelle"/>
                <w:rFonts w:eastAsia="楷体"/>
                <w:bCs/>
                <w:sz w:val="28"/>
                <w:szCs w:val="24"/>
                <w:lang w:val="en-GB"/>
              </w:rPr>
            </w:pPr>
          </w:p>
        </w:tc>
      </w:tr>
    </w:tbl>
    <w:p w14:paraId="1871F142" w14:textId="1D66DEE7" w:rsidR="00E918F3" w:rsidRPr="00A22F6C" w:rsidRDefault="00E918F3" w:rsidP="00E918F3">
      <w:pPr>
        <w:spacing w:line="360" w:lineRule="auto"/>
        <w:rPr>
          <w:rFonts w:eastAsia="楷体"/>
          <w:sz w:val="24"/>
        </w:rPr>
      </w:pPr>
      <w:r w:rsidRPr="00A22F6C">
        <w:rPr>
          <w:rFonts w:eastAsia="楷体"/>
          <w:b/>
          <w:sz w:val="24"/>
        </w:rPr>
        <w:t>地点：</w:t>
      </w:r>
      <w:r w:rsidRPr="005B1CCB">
        <w:rPr>
          <w:rFonts w:eastAsia="楷体" w:hint="eastAsia"/>
          <w:sz w:val="24"/>
        </w:rPr>
        <w:t>北京市朝阳区东三环北路辛</w:t>
      </w:r>
      <w:r w:rsidRPr="005B1CCB">
        <w:rPr>
          <w:rFonts w:eastAsia="楷体" w:hint="eastAsia"/>
          <w:sz w:val="24"/>
        </w:rPr>
        <w:t>2</w:t>
      </w:r>
      <w:r w:rsidRPr="005B1CCB">
        <w:rPr>
          <w:rFonts w:eastAsia="楷体" w:hint="eastAsia"/>
          <w:sz w:val="24"/>
        </w:rPr>
        <w:t>号迪阳大厦</w:t>
      </w:r>
    </w:p>
    <w:p w14:paraId="3FEAE353" w14:textId="5C45D3CD" w:rsidR="00B1230D" w:rsidRPr="00F4289F" w:rsidRDefault="00E918F3" w:rsidP="00F4289F">
      <w:pPr>
        <w:spacing w:line="360" w:lineRule="auto"/>
        <w:rPr>
          <w:rFonts w:ascii="楷体" w:eastAsia="楷体" w:hAnsi="楷体"/>
          <w:sz w:val="24"/>
          <w:szCs w:val="24"/>
          <w:lang w:val="en-GB"/>
        </w:rPr>
      </w:pPr>
      <w:r w:rsidRPr="00D31170">
        <w:rPr>
          <w:rStyle w:val="spelle"/>
          <w:rFonts w:eastAsia="楷体"/>
          <w:bCs/>
          <w:sz w:val="24"/>
          <w:szCs w:val="24"/>
          <w:lang w:val="en-GB"/>
        </w:rPr>
        <w:t>回执请</w:t>
      </w:r>
      <w:r>
        <w:rPr>
          <w:rStyle w:val="spelle"/>
          <w:rFonts w:eastAsia="楷体"/>
          <w:bCs/>
          <w:sz w:val="24"/>
          <w:szCs w:val="24"/>
          <w:lang w:val="en-GB"/>
        </w:rPr>
        <w:t>E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mail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至</w:t>
      </w:r>
      <w:hyperlink r:id="rId9" w:history="1">
        <w:r w:rsidRPr="00BB0809">
          <w:rPr>
            <w:rStyle w:val="a9"/>
          </w:rPr>
          <w:t>qform</w:t>
        </w:r>
        <w:r w:rsidRPr="00BB0809">
          <w:rPr>
            <w:rStyle w:val="a9"/>
            <w:rFonts w:eastAsia="楷体"/>
            <w:sz w:val="24"/>
            <w:szCs w:val="24"/>
          </w:rPr>
          <w:t>@iuitgroup.com</w:t>
        </w:r>
      </w:hyperlink>
      <w:r w:rsidRPr="00D31170">
        <w:rPr>
          <w:rFonts w:eastAsia="楷体"/>
        </w:rPr>
        <w:t>,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 xml:space="preserve"> </w:t>
      </w:r>
      <w:r>
        <w:rPr>
          <w:rStyle w:val="spelle"/>
          <w:rFonts w:eastAsia="楷体" w:hint="eastAsia"/>
          <w:bCs/>
          <w:sz w:val="24"/>
          <w:szCs w:val="24"/>
          <w:lang w:val="en-GB"/>
        </w:rPr>
        <w:t>或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传真</w:t>
      </w:r>
      <w:r>
        <w:rPr>
          <w:rStyle w:val="spelle"/>
          <w:rFonts w:eastAsia="楷体" w:hint="eastAsia"/>
          <w:bCs/>
          <w:sz w:val="24"/>
          <w:szCs w:val="24"/>
          <w:lang w:val="en-GB"/>
        </w:rPr>
        <w:t>至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010-84470226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，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 xml:space="preserve"> </w:t>
      </w:r>
      <w:r w:rsidRPr="00D31170">
        <w:rPr>
          <w:rStyle w:val="spelle"/>
          <w:rFonts w:eastAsia="楷体"/>
          <w:bCs/>
          <w:sz w:val="24"/>
          <w:szCs w:val="24"/>
          <w:lang w:val="en-GB"/>
        </w:rPr>
        <w:t>电话：</w:t>
      </w:r>
      <w:r>
        <w:rPr>
          <w:rStyle w:val="spelle"/>
          <w:rFonts w:eastAsia="楷体"/>
          <w:bCs/>
          <w:sz w:val="24"/>
          <w:szCs w:val="24"/>
          <w:lang w:val="en-GB"/>
        </w:rPr>
        <w:t>010-84470288</w:t>
      </w:r>
    </w:p>
    <w:sectPr w:rsidR="00B1230D" w:rsidRPr="00F4289F" w:rsidSect="00F4289F">
      <w:pgSz w:w="16838" w:h="11906" w:orient="landscape"/>
      <w:pgMar w:top="1800" w:right="1440" w:bottom="1800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23C4" w14:textId="77777777" w:rsidR="00CE2396" w:rsidRDefault="00CE2396" w:rsidP="00DB4929">
      <w:r>
        <w:separator/>
      </w:r>
    </w:p>
  </w:endnote>
  <w:endnote w:type="continuationSeparator" w:id="0">
    <w:p w14:paraId="6792E5BE" w14:textId="77777777" w:rsidR="00CE2396" w:rsidRDefault="00CE2396" w:rsidP="00DB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Arial-Italic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-Italic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927B" w14:textId="55A120B3" w:rsidR="002E6A95" w:rsidRPr="009320A0" w:rsidRDefault="002E6A95" w:rsidP="002E6A95">
    <w:pPr>
      <w:pStyle w:val="a5"/>
      <w:pBdr>
        <w:top w:val="single" w:sz="4" w:space="0" w:color="auto"/>
      </w:pBdr>
      <w:spacing w:beforeLines="30" w:before="72"/>
      <w:rPr>
        <w:rFonts w:ascii="微软雅黑" w:eastAsia="微软雅黑" w:hAnsi="微软雅黑"/>
      </w:rPr>
    </w:pPr>
    <w:r w:rsidRPr="009320A0">
      <w:rPr>
        <w:rFonts w:ascii="微软雅黑" w:eastAsia="微软雅黑" w:hAnsi="微软雅黑" w:hint="eastAsia"/>
        <w:b/>
      </w:rPr>
      <w:t>北京创联智软科技有限公司</w:t>
    </w:r>
    <w:r w:rsidRPr="009320A0">
      <w:rPr>
        <w:rFonts w:ascii="微软雅黑" w:eastAsia="微软雅黑" w:hAnsi="微软雅黑" w:hint="eastAsia"/>
        <w:sz w:val="16"/>
      </w:rPr>
      <w:t xml:space="preserve"> </w:t>
    </w:r>
    <w:r w:rsidRPr="009320A0">
      <w:rPr>
        <w:rFonts w:ascii="微软雅黑" w:eastAsia="微软雅黑" w:hAnsi="微软雅黑" w:hint="eastAsia"/>
      </w:rPr>
      <w:t xml:space="preserve">                            </w:t>
    </w:r>
    <w:r>
      <w:rPr>
        <w:rFonts w:ascii="微软雅黑" w:eastAsia="微软雅黑" w:hAnsi="微软雅黑"/>
      </w:rPr>
      <w:t xml:space="preserve"> </w:t>
    </w:r>
    <w:r w:rsidRPr="009320A0">
      <w:rPr>
        <w:rFonts w:ascii="微软雅黑" w:eastAsia="微软雅黑" w:hAnsi="微软雅黑" w:hint="eastAsia"/>
      </w:rPr>
      <w:t>电话：+86 10 - 84470288</w:t>
    </w:r>
  </w:p>
  <w:p w14:paraId="2B4351ED" w14:textId="77777777" w:rsidR="002E6A95" w:rsidRPr="009320A0" w:rsidRDefault="002E6A95" w:rsidP="002E6A95">
    <w:pPr>
      <w:pStyle w:val="a5"/>
      <w:pBdr>
        <w:top w:val="single" w:sz="4" w:space="0" w:color="auto"/>
      </w:pBdr>
      <w:rPr>
        <w:rFonts w:ascii="微软雅黑" w:eastAsia="微软雅黑" w:hAnsi="微软雅黑"/>
      </w:rPr>
    </w:pPr>
    <w:r w:rsidRPr="009320A0">
      <w:rPr>
        <w:rFonts w:ascii="微软雅黑" w:eastAsia="微软雅黑" w:hAnsi="微软雅黑" w:hint="eastAsia"/>
      </w:rPr>
      <w:t>地址：北京市朝阳区东三环北路辛2号迪阳大厦80</w:t>
    </w:r>
    <w:r>
      <w:rPr>
        <w:rFonts w:ascii="微软雅黑" w:eastAsia="微软雅黑" w:hAnsi="微软雅黑"/>
      </w:rPr>
      <w:t>9B</w:t>
    </w:r>
    <w:r w:rsidRPr="009320A0">
      <w:rPr>
        <w:rFonts w:ascii="微软雅黑" w:eastAsia="微软雅黑" w:hAnsi="微软雅黑" w:hint="eastAsia"/>
      </w:rPr>
      <w:t>室</w:t>
    </w:r>
    <w:r>
      <w:rPr>
        <w:rFonts w:ascii="微软雅黑" w:eastAsia="微软雅黑" w:hAnsi="微软雅黑" w:hint="eastAsia"/>
      </w:rPr>
      <w:t xml:space="preserve">    </w:t>
    </w:r>
    <w:r w:rsidRPr="009320A0">
      <w:rPr>
        <w:rFonts w:ascii="微软雅黑" w:eastAsia="微软雅黑" w:hAnsi="微软雅黑" w:hint="eastAsia"/>
      </w:rPr>
      <w:t>传真：+86 10 - 84470226</w:t>
    </w:r>
  </w:p>
  <w:p w14:paraId="53EDE917" w14:textId="1F9994CF" w:rsidR="002E6A95" w:rsidRPr="002E6A95" w:rsidRDefault="002E6A95" w:rsidP="002E6A95">
    <w:pPr>
      <w:pStyle w:val="a5"/>
      <w:pBdr>
        <w:top w:val="single" w:sz="4" w:space="0" w:color="auto"/>
      </w:pBdr>
      <w:rPr>
        <w:rFonts w:ascii="微软雅黑" w:eastAsia="微软雅黑" w:hAnsi="微软雅黑"/>
      </w:rPr>
    </w:pPr>
    <w:r w:rsidRPr="009320A0">
      <w:rPr>
        <w:rFonts w:ascii="微软雅黑" w:eastAsia="微软雅黑" w:hAnsi="微软雅黑" w:hint="eastAsia"/>
      </w:rPr>
      <w:t>邮编：100027                                         网址：</w:t>
    </w:r>
    <w:hyperlink r:id="rId1" w:history="1">
      <w:r w:rsidRPr="009320A0">
        <w:rPr>
          <w:rStyle w:val="a9"/>
          <w:rFonts w:ascii="微软雅黑" w:eastAsia="微软雅黑" w:hAnsi="微软雅黑" w:hint="eastAsia"/>
        </w:rPr>
        <w:t>www.iuitgroup.com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BFF9" w14:textId="77777777" w:rsidR="00CE2396" w:rsidRDefault="00CE2396" w:rsidP="00DB4929">
      <w:r>
        <w:separator/>
      </w:r>
    </w:p>
  </w:footnote>
  <w:footnote w:type="continuationSeparator" w:id="0">
    <w:p w14:paraId="2F52EAA9" w14:textId="77777777" w:rsidR="00CE2396" w:rsidRDefault="00CE2396" w:rsidP="00DB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EEA7" w14:textId="0BFE1FA0" w:rsidR="002E6A95" w:rsidRPr="0099145F" w:rsidRDefault="002E6A95" w:rsidP="002E6A95">
    <w:pPr>
      <w:pStyle w:val="a3"/>
      <w:pBdr>
        <w:bottom w:val="single" w:sz="6" w:space="10" w:color="auto"/>
      </w:pBdr>
      <w:adjustRightInd w:val="0"/>
      <w:spacing w:line="300" w:lineRule="auto"/>
      <w:ind w:firstLineChars="400" w:firstLine="720"/>
      <w:jc w:val="left"/>
      <w:rPr>
        <w:rFonts w:ascii="微软雅黑" w:eastAsia="微软雅黑" w:hAnsi="微软雅黑"/>
        <w:sz w:val="32"/>
      </w:rPr>
    </w:pPr>
    <w:r w:rsidRPr="0099145F">
      <w:rPr>
        <w:rFonts w:ascii="微软雅黑" w:eastAsia="微软雅黑" w:hAnsi="微软雅黑"/>
        <w:noProof/>
      </w:rPr>
      <w:drawing>
        <wp:anchor distT="0" distB="0" distL="114300" distR="114300" simplePos="0" relativeHeight="251660288" behindDoc="0" locked="0" layoutInCell="1" allowOverlap="1" wp14:anchorId="5B4867A0" wp14:editId="4EBB8C31">
          <wp:simplePos x="0" y="0"/>
          <wp:positionH relativeFrom="column">
            <wp:posOffset>-26670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45F">
      <w:rPr>
        <w:rFonts w:ascii="微软雅黑" w:eastAsia="微软雅黑" w:hAnsi="微软雅黑"/>
        <w:noProof/>
      </w:rPr>
      <w:drawing>
        <wp:anchor distT="0" distB="0" distL="114300" distR="114300" simplePos="0" relativeHeight="251659264" behindDoc="0" locked="0" layoutInCell="1" allowOverlap="1" wp14:anchorId="03BC58E5" wp14:editId="5C3E7B31">
          <wp:simplePos x="0" y="0"/>
          <wp:positionH relativeFrom="column">
            <wp:posOffset>3072765</wp:posOffset>
          </wp:positionH>
          <wp:positionV relativeFrom="paragraph">
            <wp:posOffset>-33020</wp:posOffset>
          </wp:positionV>
          <wp:extent cx="2644140" cy="454025"/>
          <wp:effectExtent l="0" t="0" r="3810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45F">
      <w:rPr>
        <w:rFonts w:ascii="微软雅黑" w:eastAsia="微软雅黑" w:hAnsi="微软雅黑" w:hint="eastAsia"/>
        <w:sz w:val="24"/>
        <w:szCs w:val="24"/>
      </w:rPr>
      <w:t xml:space="preserve">北京创联智软科技有限公司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136B"/>
    <w:multiLevelType w:val="hybridMultilevel"/>
    <w:tmpl w:val="EFDA4246"/>
    <w:lvl w:ilvl="0" w:tplc="0F98BF2E">
      <w:numFmt w:val="bullet"/>
      <w:lvlText w:val="●"/>
      <w:lvlJc w:val="left"/>
      <w:pPr>
        <w:ind w:left="420" w:hanging="420"/>
      </w:pPr>
      <w:rPr>
        <w:rFonts w:ascii="KaiTi" w:eastAsia="KaiTi" w:hAnsi="KaiTi" w:cs="Arial-ItalicMT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E269D"/>
    <w:multiLevelType w:val="hybridMultilevel"/>
    <w:tmpl w:val="3E18ADBA"/>
    <w:lvl w:ilvl="0" w:tplc="E76EE4BA">
      <w:numFmt w:val="bullet"/>
      <w:lvlText w:val="●"/>
      <w:lvlJc w:val="left"/>
      <w:pPr>
        <w:ind w:left="360" w:hanging="360"/>
      </w:pPr>
      <w:rPr>
        <w:rFonts w:ascii="ArialMT" w:eastAsia="ArialMT" w:hAnsi="Calibri" w:cs="ArialMT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8228C"/>
    <w:multiLevelType w:val="hybridMultilevel"/>
    <w:tmpl w:val="24F2B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83B9B"/>
    <w:multiLevelType w:val="hybridMultilevel"/>
    <w:tmpl w:val="2DFC8554"/>
    <w:lvl w:ilvl="0" w:tplc="B01E0466">
      <w:numFmt w:val="bullet"/>
      <w:lvlText w:val="●"/>
      <w:lvlJc w:val="left"/>
      <w:pPr>
        <w:ind w:left="360" w:hanging="360"/>
      </w:pPr>
      <w:rPr>
        <w:rFonts w:ascii="ArialMT" w:eastAsia="ArialMT" w:hAnsi="Calibri" w:cs="ArialMT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949C5"/>
    <w:multiLevelType w:val="hybridMultilevel"/>
    <w:tmpl w:val="A922F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8"/>
    <w:rsid w:val="00022688"/>
    <w:rsid w:val="0013294D"/>
    <w:rsid w:val="001D2597"/>
    <w:rsid w:val="00277B97"/>
    <w:rsid w:val="002A51E9"/>
    <w:rsid w:val="002B4828"/>
    <w:rsid w:val="002E6A95"/>
    <w:rsid w:val="003B24C8"/>
    <w:rsid w:val="00406CAC"/>
    <w:rsid w:val="00444A68"/>
    <w:rsid w:val="00477F85"/>
    <w:rsid w:val="004801E9"/>
    <w:rsid w:val="005A557C"/>
    <w:rsid w:val="006A68CE"/>
    <w:rsid w:val="00700034"/>
    <w:rsid w:val="007874B4"/>
    <w:rsid w:val="00792AFB"/>
    <w:rsid w:val="00882304"/>
    <w:rsid w:val="008B77C6"/>
    <w:rsid w:val="008D4B2A"/>
    <w:rsid w:val="00923DD7"/>
    <w:rsid w:val="00926F16"/>
    <w:rsid w:val="009318DA"/>
    <w:rsid w:val="00963E23"/>
    <w:rsid w:val="00976721"/>
    <w:rsid w:val="00A2255D"/>
    <w:rsid w:val="00A53D2B"/>
    <w:rsid w:val="00A82175"/>
    <w:rsid w:val="00B1230D"/>
    <w:rsid w:val="00B33E0B"/>
    <w:rsid w:val="00CE2396"/>
    <w:rsid w:val="00D16D6B"/>
    <w:rsid w:val="00DB4929"/>
    <w:rsid w:val="00DF0950"/>
    <w:rsid w:val="00E44431"/>
    <w:rsid w:val="00E918F3"/>
    <w:rsid w:val="00E91EA8"/>
    <w:rsid w:val="00F4289F"/>
    <w:rsid w:val="00F578FE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0F18"/>
  <w15:chartTrackingRefBased/>
  <w15:docId w15:val="{483D478C-A97A-492E-9BAD-27FCE63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929"/>
    <w:rPr>
      <w:sz w:val="18"/>
      <w:szCs w:val="18"/>
    </w:rPr>
  </w:style>
  <w:style w:type="table" w:styleId="a7">
    <w:name w:val="Table Grid"/>
    <w:basedOn w:val="a1"/>
    <w:uiPriority w:val="39"/>
    <w:rsid w:val="003B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4B4"/>
    <w:pPr>
      <w:ind w:firstLineChars="200" w:firstLine="420"/>
    </w:pPr>
  </w:style>
  <w:style w:type="paragraph" w:customStyle="1" w:styleId="BasicParagraph">
    <w:name w:val="[Basic Paragraph]"/>
    <w:basedOn w:val="a"/>
    <w:uiPriority w:val="99"/>
    <w:rsid w:val="00700034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宋体" w:hAnsi="Minion Pro" w:cs="Minion Pro"/>
      <w:color w:val="000000"/>
      <w:kern w:val="0"/>
      <w:sz w:val="24"/>
      <w:szCs w:val="24"/>
      <w:lang w:val="en-GB"/>
    </w:rPr>
  </w:style>
  <w:style w:type="character" w:styleId="a9">
    <w:name w:val="Hyperlink"/>
    <w:uiPriority w:val="99"/>
    <w:unhideWhenUsed/>
    <w:rsid w:val="00700034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16D6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16D6B"/>
  </w:style>
  <w:style w:type="character" w:customStyle="1" w:styleId="Char">
    <w:name w:val="页眉 Char"/>
    <w:uiPriority w:val="99"/>
    <w:rsid w:val="002E6A95"/>
    <w:rPr>
      <w:sz w:val="18"/>
      <w:szCs w:val="18"/>
    </w:rPr>
  </w:style>
  <w:style w:type="character" w:customStyle="1" w:styleId="Char0">
    <w:name w:val="页脚 Char"/>
    <w:uiPriority w:val="99"/>
    <w:rsid w:val="002E6A95"/>
    <w:rPr>
      <w:sz w:val="18"/>
      <w:szCs w:val="18"/>
    </w:rPr>
  </w:style>
  <w:style w:type="character" w:customStyle="1" w:styleId="spelle">
    <w:name w:val="spelle"/>
    <w:basedOn w:val="a0"/>
    <w:rsid w:val="00E9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form@iuit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it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Lenovo123</dc:creator>
  <cp:keywords/>
  <dc:description/>
  <cp:lastModifiedBy>Lenovo123</cp:lastModifiedBy>
  <cp:revision>19</cp:revision>
  <dcterms:created xsi:type="dcterms:W3CDTF">2020-12-21T02:00:00Z</dcterms:created>
  <dcterms:modified xsi:type="dcterms:W3CDTF">2020-12-24T09:17:00Z</dcterms:modified>
</cp:coreProperties>
</file>